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sdt>
      <w:sdtPr>
        <w:rPr>
          <w:rFonts w:asciiTheme="majorHAnsi" w:hAnsiTheme="majorHAnsi" w:eastAsiaTheme="majorEastAsia" w:cstheme="majorBidi"/>
          <w:caps/>
          <w:lang w:eastAsia="en-US"/>
        </w:rPr>
        <w:id w:val="-54400849"/>
        <w:docPartObj>
          <w:docPartGallery w:val="Cover Pages"/>
          <w:docPartUnique/>
        </w:docPartObj>
      </w:sdtPr>
      <w:sdtEndPr>
        <w:rPr>
          <w:rFonts w:asciiTheme="minorHAnsi" w:hAnsiTheme="minorHAnsi" w:eastAsiaTheme="minorHAnsi" w:cstheme="minorBidi"/>
          <w:caps w:val="0"/>
        </w:rPr>
      </w:sdtEndPr>
      <w:sdtContent>
        <w:tbl>
          <w:tblPr>
            <w:tblW w:w="5000" w:type="pct"/>
            <w:jc w:val="center"/>
            <w:tblLook w:val="04A0" w:firstRow="1" w:lastRow="0" w:firstColumn="1" w:lastColumn="0" w:noHBand="0" w:noVBand="1"/>
          </w:tblPr>
          <w:tblGrid>
            <w:gridCol w:w="9072"/>
          </w:tblGrid>
          <w:tr w:rsidR="000D2016" w:rsidTr="52FEA999" w14:paraId="6B5AA31B" w14:textId="77777777">
            <w:trPr>
              <w:trHeight w:val="2880"/>
              <w:jc w:val="center"/>
            </w:trPr>
            <w:tc>
              <w:tcPr>
                <w:tcW w:w="5000" w:type="pct"/>
              </w:tcPr>
              <w:p w:rsidR="000D2016" w:rsidP="00EF59C5" w:rsidRDefault="000D2016" w14:paraId="58024D41" w14:textId="2D8AF22F">
                <w:pPr>
                  <w:pStyle w:val="Ingetavstnd"/>
                  <w:jc w:val="center"/>
                  <w:rPr>
                    <w:rFonts w:asciiTheme="majorHAnsi" w:hAnsiTheme="majorHAnsi" w:eastAsiaTheme="majorEastAsia" w:cstheme="majorBidi"/>
                    <w:caps/>
                  </w:rPr>
                </w:pPr>
              </w:p>
            </w:tc>
          </w:tr>
          <w:tr w:rsidR="000D2016" w:rsidTr="52FEA999" w14:paraId="499E9ACD" w14:textId="77777777">
            <w:trPr>
              <w:trHeight w:val="1440"/>
              <w:jc w:val="center"/>
            </w:trPr>
            <w:sdt>
              <w:sdtPr>
                <w:rPr>
                  <w:rFonts w:ascii="Shruti" w:hAnsi="Shruti" w:cs="Shruti"/>
                  <w:b/>
                  <w:bCs/>
                  <w:color w:val="0070C0"/>
                  <w:sz w:val="36"/>
                  <w:szCs w:val="36"/>
                </w:rPr>
                <w:alias w:val="Rubrik"/>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color="4F81BD" w:themeColor="accent1" w:sz="4" w:space="0"/>
                    </w:tcBorders>
                    <w:vAlign w:val="center"/>
                  </w:tcPr>
                  <w:p w:rsidRPr="000D2016" w:rsidR="000D2016" w:rsidP="00E03C83" w:rsidRDefault="00EF59C5" w14:paraId="0F30439D" w14:textId="77777777">
                    <w:pPr>
                      <w:pStyle w:val="Ingetavstnd"/>
                      <w:jc w:val="center"/>
                      <w:rPr>
                        <w:rFonts w:asciiTheme="majorHAnsi" w:hAnsiTheme="majorHAnsi" w:eastAsiaTheme="majorEastAsia" w:cstheme="majorBidi"/>
                        <w:color w:val="244061" w:themeColor="accent1" w:themeShade="80"/>
                        <w:sz w:val="80"/>
                        <w:szCs w:val="80"/>
                      </w:rPr>
                    </w:pPr>
                    <w:r w:rsidRPr="00EF59C5">
                      <w:rPr>
                        <w:rFonts w:ascii="Shruti" w:hAnsi="Shruti" w:cs="Shruti"/>
                        <w:b/>
                        <w:bCs/>
                        <w:color w:val="0070C0"/>
                        <w:sz w:val="36"/>
                        <w:szCs w:val="36"/>
                      </w:rPr>
                      <w:t>Kriterier för re</w:t>
                    </w:r>
                    <w:r w:rsidR="00D22C32">
                      <w:rPr>
                        <w:rFonts w:ascii="Shruti" w:hAnsi="Shruti" w:cs="Shruti"/>
                        <w:b/>
                        <w:bCs/>
                        <w:color w:val="0070C0"/>
                        <w:sz w:val="36"/>
                        <w:szCs w:val="36"/>
                      </w:rPr>
                      <w:t>kommendation av dammsugare, DSV5</w:t>
                    </w:r>
                  </w:p>
                </w:tc>
              </w:sdtContent>
            </w:sdt>
          </w:tr>
          <w:tr w:rsidR="000D2016" w:rsidTr="52FEA999" w14:paraId="3E9ACE2C" w14:textId="77777777">
            <w:trPr>
              <w:trHeight w:val="360"/>
              <w:jc w:val="center"/>
            </w:trPr>
            <w:tc>
              <w:tcPr>
                <w:tcW w:w="5000" w:type="pct"/>
                <w:vAlign w:val="center"/>
              </w:tcPr>
              <w:p w:rsidRPr="000D2016" w:rsidR="000D2016" w:rsidRDefault="000D2016" w14:paraId="64A59039" w14:textId="77777777">
                <w:pPr>
                  <w:pStyle w:val="Ingetavstnd"/>
                  <w:jc w:val="center"/>
                  <w:rPr>
                    <w:color w:val="244061" w:themeColor="accent1" w:themeShade="80"/>
                  </w:rPr>
                </w:pPr>
              </w:p>
            </w:tc>
          </w:tr>
        </w:tbl>
        <w:p w:rsidR="000D2016" w:rsidRDefault="000D2016" w14:paraId="53E4444D" w14:textId="77777777"/>
        <w:p w:rsidR="00EF59C5" w:rsidRDefault="00EF59C5" w14:paraId="771D2166" w14:textId="77777777"/>
        <w:p w:rsidR="00EF59C5" w:rsidRDefault="00EF59C5" w14:paraId="339747AF" w14:textId="77777777"/>
        <w:p w:rsidR="000D2016" w:rsidRDefault="000D2016" w14:paraId="4DA5C157" w14:textId="77777777"/>
        <w:p w:rsidR="000D2016" w:rsidRDefault="000D2016" w14:paraId="6AF70C5B" w14:textId="77777777"/>
        <w:p w:rsidR="000D2016" w:rsidP="000D2016" w:rsidRDefault="000D2016" w14:paraId="22A1F286" w14:textId="77777777">
          <w:pPr>
            <w:jc w:val="center"/>
          </w:pPr>
          <w:r>
            <w:rPr>
              <w:noProof/>
              <w:lang w:eastAsia="sv-SE"/>
            </w:rPr>
            <w:drawing>
              <wp:inline distT="0" distB="0" distL="0" distR="0" wp14:anchorId="4354143C" wp14:editId="0B992647">
                <wp:extent cx="2188782" cy="1715030"/>
                <wp:effectExtent l="0" t="0" r="2540" b="0"/>
                <wp:docPr id="5" name="Bildobjekt 5" descr="G:\Infogrejs\Loggor\Förbundet\AAF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nfogrejs\Loggor\Förbundet\AAF - JPE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1473" cy="1717139"/>
                        </a:xfrm>
                        <a:prstGeom prst="rect">
                          <a:avLst/>
                        </a:prstGeom>
                        <a:noFill/>
                        <a:ln>
                          <a:noFill/>
                        </a:ln>
                      </pic:spPr>
                    </pic:pic>
                  </a:graphicData>
                </a:graphic>
              </wp:inline>
            </w:drawing>
          </w:r>
        </w:p>
        <w:p w:rsidR="000D2016" w:rsidRDefault="000D2016" w14:paraId="39E1D513" w14:textId="77777777"/>
        <w:p w:rsidR="000D2016" w:rsidRDefault="000D2016" w14:paraId="27B7FDF0" w14:textId="77777777">
          <w:r>
            <w:br w:type="page"/>
          </w:r>
        </w:p>
      </w:sdtContent>
    </w:sdt>
    <w:p w:rsidRPr="00600A51" w:rsidR="00600A51" w:rsidP="00600A51" w:rsidRDefault="52FEA999" w14:paraId="5895B754" w14:textId="77777777">
      <w:pPr>
        <w:pStyle w:val="Rubrik1"/>
        <w:numPr>
          <w:ilvl w:val="0"/>
          <w:numId w:val="10"/>
        </w:numPr>
        <w:ind w:left="426"/>
        <w:jc w:val="both"/>
      </w:pPr>
      <w:r>
        <w:lastRenderedPageBreak/>
        <w:t>Bakgrund</w:t>
      </w:r>
    </w:p>
    <w:p w:rsidRPr="008E5264" w:rsidR="008E5264" w:rsidP="52FEA999" w:rsidRDefault="52FEA999" w14:paraId="02A6F4E0" w14:textId="77777777">
      <w:pPr>
        <w:pStyle w:val="Default"/>
        <w:rPr>
          <w:rFonts w:ascii="Shruti" w:hAnsi="Shruti" w:cs="Shruti"/>
          <w:sz w:val="22"/>
          <w:szCs w:val="22"/>
        </w:rPr>
      </w:pPr>
      <w:r w:rsidRPr="52FEA999">
        <w:rPr>
          <w:rFonts w:ascii="Shruti" w:hAnsi="Shruti" w:cs="Shruti"/>
          <w:sz w:val="22"/>
          <w:szCs w:val="22"/>
        </w:rPr>
        <w:t xml:space="preserve">Det finns både estetiska och hygieniska skäl att avlägsna damm inomhus. Damm, smuts och partiklar tillförs innemiljön ständigt från många olika källor och aktiviteter. Partiklar, ibland innehållande allergen, blir lätt luftburna och ju fler som ansamlas desto större risk för att dessa orsakar irritation och kan ge skadliga effekter på våra luftvägar. </w:t>
      </w:r>
      <w:r w:rsidR="008E5264">
        <w:br/>
      </w:r>
      <w:r w:rsidRPr="52FEA999">
        <w:rPr>
          <w:rFonts w:ascii="Shruti" w:hAnsi="Shruti" w:cs="Shruti"/>
          <w:sz w:val="22"/>
          <w:szCs w:val="22"/>
        </w:rPr>
        <w:t xml:space="preserve">Den i partikelavseende perfekta dammsugaren avlägsnar effektivt damm från underlaget utan att återföra något damm till lokalen och virvlar inte heller upp partiklar i luften under pågående dammsugning. Dammsugare, som är försedda med filter kan rena utblåsluften så att denna innehåller mindre antal partiklar än omgivningsluften. Härigenom minimeras risken att själva dammsugningen påverkar hälsotillståndet för personer med känsliga luftvägar, bland annat astmatiker. </w:t>
      </w:r>
    </w:p>
    <w:p w:rsidRPr="008E5264" w:rsidR="008E5264" w:rsidP="52FEA999" w:rsidRDefault="52FEA999" w14:paraId="5A0CE34E" w14:textId="77777777">
      <w:pPr>
        <w:pStyle w:val="Default"/>
        <w:jc w:val="both"/>
        <w:rPr>
          <w:rFonts w:ascii="Shruti" w:hAnsi="Shruti" w:cs="Shruti"/>
          <w:sz w:val="22"/>
          <w:szCs w:val="22"/>
        </w:rPr>
      </w:pPr>
      <w:r w:rsidRPr="52FEA999">
        <w:rPr>
          <w:rFonts w:ascii="Shruti" w:hAnsi="Shruti" w:cs="Shruti"/>
          <w:sz w:val="22"/>
          <w:szCs w:val="22"/>
        </w:rPr>
        <w:t xml:space="preserve">Ju mindre damm som efterlämnas på golvytan desto mindre damm kan virvla upp när vi rör oss. Detta ställer krav på hög dammupptagningsförmåga. När dammet väl samlats upp vill vi inte att det sprids ut igen. Förutom ett bra filtersystem i en tät dammsugare är det således viktigt att damm inte läcker ut vid byte av påse och filter. </w:t>
      </w:r>
    </w:p>
    <w:p w:rsidR="008E5264" w:rsidP="00600A51" w:rsidRDefault="008E5264" w14:paraId="3B790E71" w14:textId="77777777">
      <w:pPr>
        <w:pStyle w:val="Default"/>
        <w:jc w:val="both"/>
      </w:pPr>
    </w:p>
    <w:p w:rsidR="00EF59C5" w:rsidP="52FEA999" w:rsidRDefault="52FEA999" w14:paraId="2E2BCD22" w14:textId="77777777">
      <w:pPr>
        <w:pStyle w:val="Default"/>
        <w:jc w:val="both"/>
        <w:rPr>
          <w:rFonts w:ascii="Shruti" w:hAnsi="Shruti" w:cs="Shruti"/>
          <w:sz w:val="22"/>
          <w:szCs w:val="22"/>
        </w:rPr>
      </w:pPr>
      <w:r w:rsidRPr="52FEA999">
        <w:rPr>
          <w:rFonts w:ascii="Shruti" w:hAnsi="Shruti" w:cs="Shruti"/>
          <w:sz w:val="22"/>
          <w:szCs w:val="22"/>
        </w:rPr>
        <w:t xml:space="preserve">Dammupptagning och filtrering utgör tillsammans dammsugarens effektivitet. Parametrar som inverkar på effektiviteten är följande: </w:t>
      </w:r>
    </w:p>
    <w:p w:rsidR="00EF59C5" w:rsidP="00600A51" w:rsidRDefault="00EF59C5" w14:paraId="61696126" w14:textId="77777777">
      <w:pPr>
        <w:pStyle w:val="Default"/>
        <w:jc w:val="both"/>
        <w:rPr>
          <w:rFonts w:ascii="Shruti" w:hAnsi="Shruti" w:cs="Shruti"/>
          <w:sz w:val="22"/>
          <w:szCs w:val="22"/>
        </w:rPr>
      </w:pPr>
    </w:p>
    <w:p w:rsidRPr="00AD6B71" w:rsidR="00EF59C5" w:rsidP="52FEA999" w:rsidRDefault="52FEA999" w14:paraId="22C0D9CE" w14:textId="77777777">
      <w:pPr>
        <w:pStyle w:val="Default"/>
        <w:jc w:val="both"/>
        <w:rPr>
          <w:rFonts w:ascii="Shruti" w:hAnsi="Shruti" w:cs="Shruti"/>
          <w:sz w:val="18"/>
          <w:szCs w:val="18"/>
        </w:rPr>
      </w:pPr>
      <w:r w:rsidRPr="52FEA999">
        <w:rPr>
          <w:rFonts w:ascii="Shruti" w:hAnsi="Shruti" w:cs="Shruti"/>
          <w:sz w:val="18"/>
          <w:szCs w:val="18"/>
        </w:rPr>
        <w:t xml:space="preserve">• Dammupptagningsförmåga </w:t>
      </w:r>
    </w:p>
    <w:p w:rsidRPr="00AD6B71" w:rsidR="00EF59C5" w:rsidP="52FEA999" w:rsidRDefault="52FEA999" w14:paraId="5B7075FF" w14:textId="77777777">
      <w:pPr>
        <w:pStyle w:val="Default"/>
        <w:jc w:val="both"/>
        <w:rPr>
          <w:rFonts w:ascii="Shruti" w:hAnsi="Shruti" w:cs="Shruti"/>
          <w:sz w:val="18"/>
          <w:szCs w:val="18"/>
        </w:rPr>
      </w:pPr>
      <w:r w:rsidRPr="52FEA999">
        <w:rPr>
          <w:rFonts w:ascii="Shruti" w:hAnsi="Shruti" w:cs="Shruti"/>
          <w:sz w:val="18"/>
          <w:szCs w:val="18"/>
        </w:rPr>
        <w:t xml:space="preserve">• Dammsugarsystemets täthet </w:t>
      </w:r>
    </w:p>
    <w:p w:rsidRPr="00AD6B71" w:rsidR="00EF59C5" w:rsidP="52FEA999" w:rsidRDefault="52FEA999" w14:paraId="046BA064" w14:textId="77777777">
      <w:pPr>
        <w:pStyle w:val="Default"/>
        <w:jc w:val="both"/>
        <w:rPr>
          <w:rFonts w:ascii="Shruti" w:hAnsi="Shruti" w:cs="Shruti"/>
          <w:sz w:val="18"/>
          <w:szCs w:val="18"/>
        </w:rPr>
      </w:pPr>
      <w:r w:rsidRPr="52FEA999">
        <w:rPr>
          <w:rFonts w:ascii="Shruti" w:hAnsi="Shruti" w:cs="Shruti"/>
          <w:sz w:val="18"/>
          <w:szCs w:val="18"/>
        </w:rPr>
        <w:t xml:space="preserve">• Avskiljningsgrad (filtrering) </w:t>
      </w:r>
    </w:p>
    <w:p w:rsidRPr="00AD6B71" w:rsidR="008E5264" w:rsidP="52FEA999" w:rsidRDefault="52FEA999" w14:paraId="2FF4CD42" w14:textId="77777777">
      <w:pPr>
        <w:pStyle w:val="Default"/>
        <w:jc w:val="both"/>
        <w:rPr>
          <w:rFonts w:ascii="Shruti" w:hAnsi="Shruti" w:cs="Shruti"/>
          <w:sz w:val="18"/>
          <w:szCs w:val="18"/>
        </w:rPr>
      </w:pPr>
      <w:r w:rsidRPr="52FEA999">
        <w:rPr>
          <w:rFonts w:ascii="Shruti" w:hAnsi="Shruti" w:cs="Shruti"/>
          <w:sz w:val="18"/>
          <w:szCs w:val="18"/>
        </w:rPr>
        <w:t xml:space="preserve">• Byte/rengöring av påsar/filter </w:t>
      </w:r>
    </w:p>
    <w:p w:rsidRPr="000634A3" w:rsidR="00EF59C5" w:rsidP="00600A51" w:rsidRDefault="00EF59C5" w14:paraId="5D7327E7" w14:textId="77777777">
      <w:pPr>
        <w:pStyle w:val="Default"/>
        <w:jc w:val="both"/>
        <w:rPr>
          <w:rFonts w:ascii="Shruti" w:hAnsi="Shruti" w:cs="Shruti"/>
          <w:sz w:val="22"/>
          <w:szCs w:val="22"/>
        </w:rPr>
      </w:pPr>
    </w:p>
    <w:p w:rsidR="005B556A" w:rsidP="52FEA999" w:rsidRDefault="52FEA999" w14:paraId="25CEBB56" w14:textId="77777777">
      <w:pPr>
        <w:pStyle w:val="Default"/>
        <w:jc w:val="both"/>
        <w:rPr>
          <w:rFonts w:ascii="Shruti" w:hAnsi="Shruti" w:cs="Shruti"/>
          <w:sz w:val="22"/>
          <w:szCs w:val="22"/>
        </w:rPr>
      </w:pPr>
      <w:r w:rsidRPr="52FEA999">
        <w:rPr>
          <w:rFonts w:ascii="Shruti" w:hAnsi="Shruti" w:cs="Shruti"/>
          <w:sz w:val="22"/>
          <w:szCs w:val="22"/>
        </w:rPr>
        <w:t>Ytterligare några parametrar som kan påverka konsumentens val har beaktats inför en rekommendation. Dessa är:</w:t>
      </w:r>
    </w:p>
    <w:p w:rsidRPr="006C0FE4" w:rsidR="006C0FE4" w:rsidP="52FEA999" w:rsidRDefault="52FEA999" w14:paraId="06F593BC" w14:textId="77777777">
      <w:pPr>
        <w:pStyle w:val="Default"/>
        <w:numPr>
          <w:ilvl w:val="0"/>
          <w:numId w:val="14"/>
        </w:numPr>
        <w:jc w:val="both"/>
        <w:rPr>
          <w:rFonts w:ascii="Shruti" w:hAnsi="Shruti" w:cs="Shruti"/>
          <w:sz w:val="22"/>
          <w:szCs w:val="22"/>
        </w:rPr>
      </w:pPr>
      <w:r w:rsidRPr="52FEA999">
        <w:rPr>
          <w:rFonts w:ascii="Shruti" w:hAnsi="Shruti" w:cs="Shruti"/>
          <w:sz w:val="18"/>
          <w:szCs w:val="18"/>
        </w:rPr>
        <w:t>Nickelavgivning från kontaktytor</w:t>
      </w:r>
    </w:p>
    <w:p w:rsidR="00EF59C5" w:rsidP="52FEA999" w:rsidRDefault="52FEA999" w14:paraId="16313D56" w14:textId="77777777">
      <w:pPr>
        <w:pStyle w:val="Default"/>
        <w:numPr>
          <w:ilvl w:val="0"/>
          <w:numId w:val="14"/>
        </w:numPr>
        <w:jc w:val="both"/>
        <w:rPr>
          <w:rFonts w:ascii="Shruti" w:hAnsi="Shruti" w:cs="Shruti"/>
          <w:sz w:val="18"/>
          <w:szCs w:val="18"/>
        </w:rPr>
      </w:pPr>
      <w:r w:rsidRPr="52FEA999">
        <w:rPr>
          <w:rFonts w:ascii="Shruti" w:hAnsi="Shruti" w:cs="Shruti"/>
          <w:sz w:val="18"/>
          <w:szCs w:val="18"/>
        </w:rPr>
        <w:t xml:space="preserve">Hanterbarhet </w:t>
      </w:r>
    </w:p>
    <w:p w:rsidRPr="00AD6B71" w:rsidR="00EF59C5" w:rsidP="52FEA999" w:rsidRDefault="52FEA999" w14:paraId="7A0ABBE5" w14:textId="77777777">
      <w:pPr>
        <w:pStyle w:val="Default"/>
        <w:numPr>
          <w:ilvl w:val="0"/>
          <w:numId w:val="14"/>
        </w:numPr>
        <w:jc w:val="both"/>
        <w:rPr>
          <w:rFonts w:ascii="Shruti" w:hAnsi="Shruti" w:cs="Shruti"/>
          <w:sz w:val="18"/>
          <w:szCs w:val="18"/>
        </w:rPr>
      </w:pPr>
      <w:r w:rsidRPr="52FEA999">
        <w:rPr>
          <w:rFonts w:ascii="Shruti" w:hAnsi="Shruti" w:cs="Shruti"/>
          <w:sz w:val="18"/>
          <w:szCs w:val="18"/>
        </w:rPr>
        <w:t xml:space="preserve">Konsumentkommunikation </w:t>
      </w:r>
    </w:p>
    <w:p w:rsidR="00EF59C5" w:rsidP="52FEA999" w:rsidRDefault="52FEA999" w14:paraId="08D72E1D" w14:textId="77777777">
      <w:pPr>
        <w:pStyle w:val="Default"/>
        <w:numPr>
          <w:ilvl w:val="0"/>
          <w:numId w:val="14"/>
        </w:numPr>
        <w:jc w:val="both"/>
        <w:rPr>
          <w:rFonts w:ascii="Shruti" w:hAnsi="Shruti" w:cs="Shruti"/>
          <w:sz w:val="18"/>
          <w:szCs w:val="18"/>
        </w:rPr>
      </w:pPr>
      <w:r w:rsidRPr="52FEA999">
        <w:rPr>
          <w:rFonts w:ascii="Shruti" w:hAnsi="Shruti" w:cs="Shruti"/>
          <w:sz w:val="18"/>
          <w:szCs w:val="18"/>
        </w:rPr>
        <w:t xml:space="preserve">Ergonomi </w:t>
      </w:r>
    </w:p>
    <w:p w:rsidR="00532DAC" w:rsidP="00600A51" w:rsidRDefault="00532DAC" w14:paraId="4210D3FE" w14:textId="77777777">
      <w:pPr>
        <w:jc w:val="both"/>
        <w:rPr>
          <w:rFonts w:asciiTheme="majorHAnsi" w:hAnsiTheme="majorHAnsi" w:eastAsiaTheme="majorEastAsia" w:cstheme="majorBidi"/>
          <w:b/>
          <w:bCs/>
          <w:color w:val="365F91" w:themeColor="accent1" w:themeShade="BF"/>
          <w:sz w:val="28"/>
          <w:szCs w:val="28"/>
        </w:rPr>
      </w:pPr>
    </w:p>
    <w:p w:rsidR="00EF59C5" w:rsidP="00061A80" w:rsidRDefault="52FEA999" w14:paraId="1AA19FBA" w14:textId="77777777">
      <w:pPr>
        <w:pStyle w:val="Rubrik1"/>
        <w:numPr>
          <w:ilvl w:val="0"/>
          <w:numId w:val="9"/>
        </w:numPr>
        <w:ind w:left="426"/>
        <w:jc w:val="both"/>
      </w:pPr>
      <w:r>
        <w:lastRenderedPageBreak/>
        <w:t xml:space="preserve">Kriterier </w:t>
      </w:r>
    </w:p>
    <w:p w:rsidRPr="000634A3" w:rsidR="00EF59C5" w:rsidP="52FEA999" w:rsidRDefault="52FEA999" w14:paraId="45795DFD" w14:textId="77777777">
      <w:pPr>
        <w:pStyle w:val="Default"/>
        <w:jc w:val="both"/>
        <w:rPr>
          <w:rFonts w:ascii="Shruti" w:hAnsi="Shruti" w:cs="Shruti"/>
          <w:sz w:val="22"/>
          <w:szCs w:val="22"/>
        </w:rPr>
      </w:pPr>
      <w:r w:rsidRPr="52FEA999">
        <w:rPr>
          <w:rFonts w:ascii="Shruti" w:hAnsi="Shruti" w:cs="Shruti"/>
          <w:sz w:val="22"/>
          <w:szCs w:val="22"/>
        </w:rPr>
        <w:t xml:space="preserve">För att underlätta för en köpare att välja den dammsugare som hen har största nytta av har Astma- och Allergiförbundets granskningsråd, i samarbete med sakkunniga medarbetare, utarbetat kriterier enligt följande huvudpunkter: </w:t>
      </w:r>
    </w:p>
    <w:p w:rsidR="00EF59C5" w:rsidP="00600A51" w:rsidRDefault="00EF59C5" w14:paraId="5C178E52" w14:textId="77777777">
      <w:pPr>
        <w:pStyle w:val="Default"/>
        <w:jc w:val="both"/>
        <w:rPr>
          <w:rFonts w:ascii="Shruti" w:hAnsi="Shruti" w:cs="Shruti"/>
          <w:sz w:val="23"/>
          <w:szCs w:val="23"/>
        </w:rPr>
      </w:pPr>
    </w:p>
    <w:p w:rsidRPr="00AD6B71" w:rsidR="00EF59C5" w:rsidP="52FEA999" w:rsidRDefault="52FEA999" w14:paraId="0EBBD0B6" w14:textId="77777777">
      <w:pPr>
        <w:pStyle w:val="Default"/>
        <w:jc w:val="both"/>
        <w:rPr>
          <w:rFonts w:ascii="Shruti" w:hAnsi="Shruti" w:cs="Shruti"/>
          <w:sz w:val="18"/>
          <w:szCs w:val="18"/>
        </w:rPr>
      </w:pPr>
      <w:r w:rsidRPr="52FEA999">
        <w:rPr>
          <w:rFonts w:ascii="Shruti" w:hAnsi="Shruti" w:cs="Shruti"/>
          <w:sz w:val="18"/>
          <w:szCs w:val="18"/>
        </w:rPr>
        <w:t xml:space="preserve">• Dammupptagningsförmåga </w:t>
      </w:r>
    </w:p>
    <w:p w:rsidRPr="00AD6B71" w:rsidR="00EF59C5" w:rsidP="52FEA999" w:rsidRDefault="52FEA999" w14:paraId="56427F54" w14:textId="77777777">
      <w:pPr>
        <w:pStyle w:val="Default"/>
        <w:jc w:val="both"/>
        <w:rPr>
          <w:rFonts w:ascii="Shruti" w:hAnsi="Shruti" w:cs="Shruti"/>
          <w:sz w:val="18"/>
          <w:szCs w:val="18"/>
        </w:rPr>
      </w:pPr>
      <w:r w:rsidRPr="52FEA999">
        <w:rPr>
          <w:rFonts w:ascii="Shruti" w:hAnsi="Shruti" w:cs="Shruti"/>
          <w:sz w:val="18"/>
          <w:szCs w:val="18"/>
        </w:rPr>
        <w:t xml:space="preserve">• Filtereffektivitet </w:t>
      </w:r>
    </w:p>
    <w:p w:rsidRPr="00AD6B71" w:rsidR="00EF59C5" w:rsidP="52FEA999" w:rsidRDefault="52FEA999" w14:paraId="501B8F9C" w14:textId="77777777">
      <w:pPr>
        <w:pStyle w:val="Default"/>
        <w:jc w:val="both"/>
        <w:rPr>
          <w:rFonts w:ascii="Shruti" w:hAnsi="Shruti" w:cs="Shruti"/>
          <w:sz w:val="18"/>
          <w:szCs w:val="18"/>
        </w:rPr>
      </w:pPr>
      <w:r w:rsidRPr="52FEA999">
        <w:rPr>
          <w:rFonts w:ascii="Shruti" w:hAnsi="Shruti" w:cs="Shruti"/>
          <w:sz w:val="18"/>
          <w:szCs w:val="18"/>
        </w:rPr>
        <w:t xml:space="preserve">• Hantering. </w:t>
      </w:r>
    </w:p>
    <w:p w:rsidR="00EF59C5" w:rsidP="00600A51" w:rsidRDefault="00EF59C5" w14:paraId="4C612232" w14:textId="77777777">
      <w:pPr>
        <w:pStyle w:val="Default"/>
        <w:jc w:val="both"/>
        <w:rPr>
          <w:rFonts w:ascii="Shruti" w:hAnsi="Shruti" w:cs="Shruti"/>
          <w:b/>
          <w:bCs/>
          <w:sz w:val="23"/>
          <w:szCs w:val="23"/>
        </w:rPr>
      </w:pPr>
    </w:p>
    <w:p w:rsidRPr="00AD6B71" w:rsidR="00EF59C5" w:rsidP="00600A51" w:rsidRDefault="52FEA999" w14:paraId="4569BFCA" w14:textId="77777777">
      <w:pPr>
        <w:pStyle w:val="Rubrik4"/>
        <w:jc w:val="both"/>
      </w:pPr>
      <w:r>
        <w:t xml:space="preserve">2.1 Allmänt </w:t>
      </w:r>
    </w:p>
    <w:p w:rsidRPr="00532DAC" w:rsidR="008E5264" w:rsidP="52FEA999" w:rsidRDefault="52FEA999" w14:paraId="04EF8A3E" w14:textId="77777777">
      <w:pPr>
        <w:pStyle w:val="Default"/>
        <w:jc w:val="both"/>
        <w:rPr>
          <w:rFonts w:ascii="Shruti" w:hAnsi="Shruti" w:cs="Shruti"/>
          <w:sz w:val="22"/>
          <w:szCs w:val="22"/>
        </w:rPr>
      </w:pPr>
      <w:r w:rsidRPr="52FEA999">
        <w:rPr>
          <w:rFonts w:ascii="Shruti" w:hAnsi="Shruti" w:cs="Shruti"/>
          <w:sz w:val="22"/>
          <w:szCs w:val="22"/>
        </w:rPr>
        <w:t xml:space="preserve">Dammsugaren skall uppfylla alla myndighetskrav samt vara godkänd ur elsäkerhetssynpunkt av ackrediterad myndighet. Alla befintliga godkännanden och testprotokoll skall bifogas ansökningen. </w:t>
      </w:r>
    </w:p>
    <w:p w:rsidRPr="008E5264" w:rsidR="008E5264" w:rsidP="52FEA999" w:rsidRDefault="52FEA999" w14:paraId="7497288A" w14:textId="77777777">
      <w:pPr>
        <w:pStyle w:val="Default"/>
        <w:jc w:val="both"/>
        <w:rPr>
          <w:rFonts w:ascii="Shruti" w:hAnsi="Shruti" w:cs="Shruti"/>
          <w:sz w:val="22"/>
          <w:szCs w:val="22"/>
        </w:rPr>
      </w:pPr>
      <w:r w:rsidRPr="52FEA999">
        <w:rPr>
          <w:rFonts w:ascii="Shruti" w:hAnsi="Shruti" w:cs="Shruti"/>
          <w:sz w:val="22"/>
          <w:szCs w:val="22"/>
        </w:rPr>
        <w:t>Dammsugaren samt dess kontaktytor får inte innehålla eller avge några skadliga ämnen som kan orsaka astma eller allergier.</w:t>
      </w:r>
    </w:p>
    <w:p w:rsidRPr="008E5264" w:rsidR="008E5264" w:rsidP="52FEA999" w:rsidRDefault="52FEA999" w14:paraId="65FB22ED" w14:textId="77777777">
      <w:pPr>
        <w:pStyle w:val="Default"/>
        <w:jc w:val="both"/>
        <w:rPr>
          <w:rFonts w:ascii="Shruti" w:hAnsi="Shruti" w:cs="Shruti"/>
          <w:sz w:val="22"/>
          <w:szCs w:val="22"/>
        </w:rPr>
      </w:pPr>
      <w:r w:rsidRPr="52FEA999">
        <w:rPr>
          <w:rFonts w:ascii="Shruti" w:hAnsi="Shruti" w:cs="Shruti"/>
          <w:sz w:val="22"/>
          <w:szCs w:val="22"/>
        </w:rPr>
        <w:t xml:space="preserve">Testprotokoll från SLG </w:t>
      </w:r>
      <w:proofErr w:type="spellStart"/>
      <w:r w:rsidRPr="52FEA999">
        <w:rPr>
          <w:rFonts w:ascii="Shruti" w:hAnsi="Shruti" w:cs="Shruti"/>
          <w:sz w:val="22"/>
          <w:szCs w:val="22"/>
        </w:rPr>
        <w:t>Prüf</w:t>
      </w:r>
      <w:proofErr w:type="spellEnd"/>
      <w:r w:rsidRPr="52FEA999">
        <w:rPr>
          <w:rFonts w:ascii="Shruti" w:hAnsi="Shruti" w:cs="Shruti"/>
          <w:sz w:val="22"/>
          <w:szCs w:val="22"/>
        </w:rPr>
        <w:t xml:space="preserve">- </w:t>
      </w:r>
      <w:proofErr w:type="spellStart"/>
      <w:r w:rsidRPr="52FEA999">
        <w:rPr>
          <w:rFonts w:ascii="Shruti" w:hAnsi="Shruti" w:cs="Shruti"/>
          <w:sz w:val="22"/>
          <w:szCs w:val="22"/>
        </w:rPr>
        <w:t>und</w:t>
      </w:r>
      <w:proofErr w:type="spellEnd"/>
      <w:r w:rsidRPr="52FEA999">
        <w:rPr>
          <w:rFonts w:ascii="Shruti" w:hAnsi="Shruti" w:cs="Shruti"/>
          <w:sz w:val="22"/>
          <w:szCs w:val="22"/>
        </w:rPr>
        <w:t xml:space="preserve"> </w:t>
      </w:r>
      <w:proofErr w:type="spellStart"/>
      <w:r w:rsidRPr="52FEA999">
        <w:rPr>
          <w:rFonts w:ascii="Shruti" w:hAnsi="Shruti" w:cs="Shruti"/>
          <w:sz w:val="22"/>
          <w:szCs w:val="22"/>
        </w:rPr>
        <w:t>Zertifierungs</w:t>
      </w:r>
      <w:proofErr w:type="spellEnd"/>
      <w:r w:rsidRPr="52FEA999">
        <w:rPr>
          <w:rFonts w:ascii="Shruti" w:hAnsi="Shruti" w:cs="Shruti"/>
          <w:sz w:val="22"/>
          <w:szCs w:val="22"/>
        </w:rPr>
        <w:t xml:space="preserve"> GmbH i Tyskland (SLG) avseende dammupptagningsförmåga skall bifogas ansökningen. Testprotokoll från SLG eller Sveriges Provnings- och Forskningsinstitut (SP) avseende filtereffektivitet skall bifogas ansökningen. </w:t>
      </w:r>
    </w:p>
    <w:p w:rsidR="00EF59C5" w:rsidP="00600A51" w:rsidRDefault="00EF59C5" w14:paraId="6E77D468" w14:textId="77777777">
      <w:pPr>
        <w:pStyle w:val="Default"/>
        <w:jc w:val="both"/>
        <w:rPr>
          <w:rFonts w:ascii="Shruti" w:hAnsi="Shruti" w:cs="Shruti"/>
          <w:b/>
          <w:bCs/>
        </w:rPr>
      </w:pPr>
    </w:p>
    <w:p w:rsidRPr="00875EBD" w:rsidR="00EF59C5" w:rsidP="00600A51" w:rsidRDefault="52FEA999" w14:paraId="061C92B8" w14:textId="77777777">
      <w:pPr>
        <w:pStyle w:val="Rubrik4"/>
        <w:jc w:val="both"/>
      </w:pPr>
      <w:r>
        <w:t xml:space="preserve">2.2 Dammupptagningsförmåga </w:t>
      </w:r>
    </w:p>
    <w:p w:rsidRPr="008E5264" w:rsidR="008E5264" w:rsidP="52FEA999" w:rsidRDefault="52FEA999" w14:paraId="113556EB" w14:textId="77777777">
      <w:pPr>
        <w:jc w:val="both"/>
        <w:rPr>
          <w:rFonts w:ascii="Shruti" w:hAnsi="Shruti" w:cs="Shruti"/>
          <w:color w:val="000000" w:themeColor="text1"/>
        </w:rPr>
      </w:pPr>
      <w:r w:rsidRPr="52FEA999">
        <w:rPr>
          <w:rFonts w:ascii="Shruti" w:hAnsi="Shruti" w:cs="Shruti"/>
          <w:color w:val="000000" w:themeColor="text1"/>
        </w:rPr>
        <w:t xml:space="preserve">Dammupptagningsförmågan skall mätas enligt testmetod EN </w:t>
      </w:r>
      <w:proofErr w:type="gramStart"/>
      <w:r w:rsidRPr="52FEA999">
        <w:rPr>
          <w:rFonts w:ascii="Shruti" w:hAnsi="Shruti" w:cs="Shruti"/>
          <w:color w:val="000000" w:themeColor="text1"/>
        </w:rPr>
        <w:t>60312-1</w:t>
      </w:r>
      <w:proofErr w:type="gramEnd"/>
      <w:r w:rsidRPr="52FEA999">
        <w:rPr>
          <w:rFonts w:ascii="Shruti" w:hAnsi="Shruti" w:cs="Shruti"/>
          <w:color w:val="000000" w:themeColor="text1"/>
        </w:rPr>
        <w:t>. För rekommendation krävs upptagning:</w:t>
      </w:r>
    </w:p>
    <w:p w:rsidRPr="008E5264" w:rsidR="008E5264" w:rsidP="52FEA999" w:rsidRDefault="52FEA999" w14:paraId="46542015" w14:textId="77777777">
      <w:pPr>
        <w:pStyle w:val="Liststycke"/>
        <w:numPr>
          <w:ilvl w:val="0"/>
          <w:numId w:val="6"/>
        </w:numPr>
        <w:spacing w:after="3" w:line="249" w:lineRule="auto"/>
        <w:jc w:val="both"/>
        <w:rPr>
          <w:rFonts w:ascii="Shruti" w:hAnsi="Shruti" w:cs="Shruti"/>
          <w:color w:val="000000" w:themeColor="text1"/>
        </w:rPr>
      </w:pPr>
      <w:proofErr w:type="spellStart"/>
      <w:r w:rsidRPr="52FEA999">
        <w:rPr>
          <w:rFonts w:ascii="Shruti" w:hAnsi="Shruti" w:cs="Shruti"/>
          <w:color w:val="000000" w:themeColor="text1"/>
        </w:rPr>
        <w:t>dpu</w:t>
      </w:r>
      <w:r w:rsidRPr="52FEA999">
        <w:rPr>
          <w:rFonts w:ascii="Shruti" w:hAnsi="Shruti" w:cs="Shruti"/>
          <w:color w:val="000000" w:themeColor="text1"/>
          <w:vertAlign w:val="subscript"/>
        </w:rPr>
        <w:t>c</w:t>
      </w:r>
      <w:proofErr w:type="spellEnd"/>
      <w:r w:rsidRPr="52FEA999">
        <w:rPr>
          <w:rFonts w:ascii="Shruti" w:hAnsi="Shruti" w:cs="Shruti"/>
          <w:color w:val="000000" w:themeColor="text1"/>
        </w:rPr>
        <w:t xml:space="preserve"> ≥ 0,83 på matta (Class C på E-</w:t>
      </w:r>
      <w:proofErr w:type="spellStart"/>
      <w:r w:rsidRPr="52FEA999">
        <w:rPr>
          <w:rFonts w:ascii="Shruti" w:hAnsi="Shruti" w:cs="Shruti"/>
          <w:color w:val="000000" w:themeColor="text1"/>
        </w:rPr>
        <w:t>label</w:t>
      </w:r>
      <w:proofErr w:type="spellEnd"/>
      <w:r w:rsidRPr="52FEA999">
        <w:rPr>
          <w:rFonts w:ascii="Shruti" w:hAnsi="Shruti" w:cs="Shruti"/>
          <w:color w:val="000000" w:themeColor="text1"/>
        </w:rPr>
        <w:t xml:space="preserve">) samt </w:t>
      </w:r>
    </w:p>
    <w:p w:rsidRPr="008E5264" w:rsidR="008E5264" w:rsidP="52FEA999" w:rsidRDefault="52FEA999" w14:paraId="245F8DA3" w14:textId="77777777">
      <w:pPr>
        <w:pStyle w:val="Liststycke"/>
        <w:numPr>
          <w:ilvl w:val="0"/>
          <w:numId w:val="6"/>
        </w:numPr>
        <w:spacing w:after="3" w:line="249" w:lineRule="auto"/>
        <w:jc w:val="both"/>
        <w:rPr>
          <w:rFonts w:ascii="Shruti" w:hAnsi="Shruti" w:cs="Shruti"/>
          <w:color w:val="000000" w:themeColor="text1"/>
        </w:rPr>
      </w:pPr>
      <w:proofErr w:type="spellStart"/>
      <w:r w:rsidRPr="52FEA999">
        <w:rPr>
          <w:rFonts w:ascii="Shruti" w:hAnsi="Shruti" w:cs="Shruti"/>
          <w:color w:val="000000" w:themeColor="text1"/>
        </w:rPr>
        <w:t>dpu</w:t>
      </w:r>
      <w:r w:rsidRPr="52FEA999">
        <w:rPr>
          <w:rFonts w:ascii="Shruti" w:hAnsi="Shruti" w:cs="Shruti"/>
          <w:color w:val="000000" w:themeColor="text1"/>
          <w:vertAlign w:val="subscript"/>
        </w:rPr>
        <w:t>c</w:t>
      </w:r>
      <w:proofErr w:type="spellEnd"/>
      <w:r w:rsidRPr="52FEA999">
        <w:rPr>
          <w:rFonts w:ascii="Shruti" w:hAnsi="Shruti" w:cs="Shruti"/>
          <w:color w:val="000000" w:themeColor="text1"/>
        </w:rPr>
        <w:t xml:space="preserve"> ≥ 1,08 på hårt golv med springa (Class B på E-</w:t>
      </w:r>
      <w:proofErr w:type="spellStart"/>
      <w:r w:rsidRPr="52FEA999">
        <w:rPr>
          <w:rFonts w:ascii="Shruti" w:hAnsi="Shruti" w:cs="Shruti"/>
          <w:color w:val="000000" w:themeColor="text1"/>
        </w:rPr>
        <w:t>label</w:t>
      </w:r>
      <w:proofErr w:type="spellEnd"/>
      <w:r w:rsidRPr="52FEA999">
        <w:rPr>
          <w:rFonts w:ascii="Shruti" w:hAnsi="Shruti" w:cs="Shruti"/>
          <w:color w:val="000000" w:themeColor="text1"/>
        </w:rPr>
        <w:t xml:space="preserve">). </w:t>
      </w:r>
    </w:p>
    <w:p w:rsidRPr="00B37095" w:rsidR="00EF59C5" w:rsidP="00600A51" w:rsidRDefault="00EF59C5" w14:paraId="00C96F0D" w14:textId="77777777">
      <w:pPr>
        <w:jc w:val="both"/>
      </w:pPr>
    </w:p>
    <w:p w:rsidR="00532DAC" w:rsidP="00600A51" w:rsidRDefault="52FEA999" w14:paraId="4AB5E81D" w14:textId="77777777">
      <w:pPr>
        <w:pStyle w:val="Rubrik4"/>
        <w:jc w:val="both"/>
      </w:pPr>
      <w:r>
        <w:lastRenderedPageBreak/>
        <w:t xml:space="preserve">2.3 Eleffektbehov </w:t>
      </w:r>
    </w:p>
    <w:p w:rsidRPr="001D254A" w:rsidR="00532DAC" w:rsidP="00600A51" w:rsidRDefault="52FEA999" w14:paraId="3F9688B0" w14:textId="77777777">
      <w:pPr>
        <w:pStyle w:val="Rubrik4"/>
        <w:spacing w:before="0" w:after="240"/>
        <w:jc w:val="both"/>
        <w:rPr>
          <w:rFonts w:ascii="Shruti" w:hAnsi="Shruti" w:cs="Shruti" w:eastAsiaTheme="minorEastAsia"/>
          <w:b w:val="0"/>
          <w:bCs w:val="0"/>
          <w:i w:val="0"/>
          <w:iCs w:val="0"/>
          <w:color w:val="000000" w:themeColor="text1"/>
        </w:rPr>
      </w:pPr>
      <w:r w:rsidRPr="001D254A">
        <w:rPr>
          <w:rFonts w:ascii="Shruti" w:hAnsi="Shruti" w:cs="Shruti" w:eastAsiaTheme="minorEastAsia"/>
          <w:b w:val="0"/>
          <w:bCs w:val="0"/>
          <w:i w:val="0"/>
          <w:iCs w:val="0"/>
          <w:color w:val="000000" w:themeColor="text1"/>
        </w:rPr>
        <w:t>Kravet på Eleffektbehovet</w:t>
      </w:r>
      <w:r w:rsidRPr="001D254A" w:rsidR="00B97B70">
        <w:rPr>
          <w:rFonts w:ascii="Shruti" w:hAnsi="Shruti" w:cs="Shruti" w:eastAsiaTheme="minorEastAsia"/>
          <w:b w:val="0"/>
          <w:bCs w:val="0"/>
          <w:i w:val="0"/>
          <w:iCs w:val="0"/>
          <w:color w:val="000000" w:themeColor="text1"/>
        </w:rPr>
        <w:t xml:space="preserve"> skall följa gällande EU regler.</w:t>
      </w:r>
    </w:p>
    <w:p w:rsidRPr="00AD6B71" w:rsidR="00EF59C5" w:rsidP="00600A51" w:rsidRDefault="52FEA999" w14:paraId="0D069950" w14:textId="77777777">
      <w:pPr>
        <w:pStyle w:val="Rubrik4"/>
        <w:jc w:val="both"/>
      </w:pPr>
      <w:r>
        <w:t xml:space="preserve">2.4 Filtereffektivitet </w:t>
      </w:r>
    </w:p>
    <w:p w:rsidRPr="008E5264" w:rsidR="008E5264" w:rsidP="52FEA999" w:rsidRDefault="52FEA999" w14:paraId="51344F94" w14:textId="77777777">
      <w:pPr>
        <w:pStyle w:val="Rubrik4"/>
        <w:spacing w:before="0"/>
        <w:jc w:val="both"/>
        <w:rPr>
          <w:rFonts w:ascii="Shruti" w:hAnsi="Shruti" w:cs="Shruti" w:eastAsiaTheme="minorEastAsia"/>
          <w:b w:val="0"/>
          <w:bCs w:val="0"/>
          <w:i w:val="0"/>
          <w:iCs w:val="0"/>
          <w:color w:val="000000" w:themeColor="text1"/>
        </w:rPr>
      </w:pPr>
      <w:r w:rsidRPr="52FEA999">
        <w:rPr>
          <w:rFonts w:ascii="Shruti" w:hAnsi="Shruti" w:cs="Shruti" w:eastAsiaTheme="minorEastAsia"/>
          <w:b w:val="0"/>
          <w:bCs w:val="0"/>
          <w:i w:val="0"/>
          <w:iCs w:val="0"/>
          <w:color w:val="000000" w:themeColor="text1"/>
        </w:rPr>
        <w:t xml:space="preserve">Filtereffektiviteten skall mätas antingen enligt testmetod EN </w:t>
      </w:r>
      <w:proofErr w:type="gramStart"/>
      <w:r w:rsidRPr="52FEA999">
        <w:rPr>
          <w:rFonts w:ascii="Shruti" w:hAnsi="Shruti" w:cs="Shruti" w:eastAsiaTheme="minorEastAsia"/>
          <w:b w:val="0"/>
          <w:bCs w:val="0"/>
          <w:i w:val="0"/>
          <w:iCs w:val="0"/>
          <w:color w:val="000000" w:themeColor="text1"/>
        </w:rPr>
        <w:t>60312-1</w:t>
      </w:r>
      <w:proofErr w:type="gramEnd"/>
      <w:r w:rsidRPr="52FEA999">
        <w:rPr>
          <w:rFonts w:ascii="Shruti" w:hAnsi="Shruti" w:cs="Shruti" w:eastAsiaTheme="minorEastAsia"/>
          <w:b w:val="0"/>
          <w:bCs w:val="0"/>
          <w:i w:val="0"/>
          <w:iCs w:val="0"/>
          <w:color w:val="000000" w:themeColor="text1"/>
        </w:rPr>
        <w:t xml:space="preserve"> eller testmetod SP 2554. Fraktionsavskiljningsgraden för 0,3 – 0,5 µm skall vara ≥ 99,98 % av antalet partiklar. </w:t>
      </w:r>
      <w:r w:rsidR="008E5264">
        <w:br/>
      </w:r>
      <w:r w:rsidRPr="52FEA999">
        <w:rPr>
          <w:rFonts w:ascii="Shruti" w:hAnsi="Shruti" w:cs="Shruti" w:eastAsiaTheme="minorEastAsia"/>
          <w:b w:val="0"/>
          <w:bCs w:val="0"/>
          <w:i w:val="0"/>
          <w:iCs w:val="0"/>
          <w:color w:val="000000" w:themeColor="text1"/>
        </w:rPr>
        <w:t xml:space="preserve">Hela testprotokollet (med alla mätningar) ska bifogas ansökningshandlingarna. </w:t>
      </w:r>
    </w:p>
    <w:p w:rsidRPr="00AD6B71" w:rsidR="00EF59C5" w:rsidP="00600A51" w:rsidRDefault="52FEA999" w14:paraId="5EDDBF79" w14:textId="77777777">
      <w:pPr>
        <w:pStyle w:val="Rubrik4"/>
        <w:jc w:val="both"/>
      </w:pPr>
      <w:r>
        <w:t xml:space="preserve">2.5 Hantering </w:t>
      </w:r>
    </w:p>
    <w:p w:rsidRPr="001D254A" w:rsidR="008E5264" w:rsidP="52FEA999" w:rsidRDefault="52FEA999" w14:paraId="7C077592" w14:textId="77777777">
      <w:pPr>
        <w:jc w:val="both"/>
        <w:rPr>
          <w:rFonts w:ascii="Shruti" w:hAnsi="Shruti" w:cs="Shruti"/>
          <w:color w:val="000000" w:themeColor="text1"/>
        </w:rPr>
      </w:pPr>
      <w:r w:rsidRPr="52FEA999">
        <w:rPr>
          <w:rFonts w:ascii="Shruti" w:hAnsi="Shruti" w:cs="Shruti"/>
          <w:color w:val="000000" w:themeColor="text1"/>
        </w:rPr>
        <w:t xml:space="preserve">Inga kontaktytor får innehålla ämnen och substanser som kan orsaka allergier. Alla manöverorgan samt andra ytor som berörs skall testas med avseende på nickel. </w:t>
      </w:r>
      <w:r w:rsidRPr="001D254A">
        <w:rPr>
          <w:rFonts w:ascii="Shruti" w:hAnsi="Shruti" w:cs="Shruti"/>
          <w:color w:val="000000" w:themeColor="text1"/>
        </w:rPr>
        <w:t xml:space="preserve">För rekommendation krävs att </w:t>
      </w:r>
      <w:r w:rsidRPr="001D254A" w:rsidR="00B97B70">
        <w:rPr>
          <w:rFonts w:ascii="Shruti" w:hAnsi="Shruti" w:cs="Shruti"/>
          <w:color w:val="000000" w:themeColor="text1"/>
        </w:rPr>
        <w:t>nickelavgivning</w:t>
      </w:r>
      <w:r w:rsidRPr="001D254A">
        <w:rPr>
          <w:rFonts w:ascii="Shruti" w:hAnsi="Shruti" w:cs="Shruti"/>
          <w:color w:val="000000" w:themeColor="text1"/>
        </w:rPr>
        <w:t xml:space="preserve"> från ytor på produkt som konsumenten kommer i kontakt med, ska vara högst 0,5 mikrogram per cm2 och vecka, i enlighet med gällande EU-förordning (</w:t>
      </w:r>
      <w:proofErr w:type="spellStart"/>
      <w:r w:rsidRPr="001D254A">
        <w:rPr>
          <w:rFonts w:ascii="Shruti" w:hAnsi="Shruti" w:cs="Shruti"/>
          <w:color w:val="000000" w:themeColor="text1"/>
        </w:rPr>
        <w:t>Reach</w:t>
      </w:r>
      <w:proofErr w:type="spellEnd"/>
      <w:r w:rsidRPr="001D254A">
        <w:rPr>
          <w:rFonts w:ascii="Shruti" w:hAnsi="Shruti" w:cs="Shruti"/>
          <w:color w:val="000000" w:themeColor="text1"/>
        </w:rPr>
        <w:t>, EG</w:t>
      </w:r>
      <w:r w:rsidRPr="001D254A" w:rsidR="00B97B70">
        <w:rPr>
          <w:rFonts w:ascii="Shruti" w:hAnsi="Shruti" w:cs="Shruti"/>
          <w:color w:val="000000" w:themeColor="text1"/>
        </w:rPr>
        <w:t>-</w:t>
      </w:r>
      <w:r w:rsidRPr="001D254A">
        <w:rPr>
          <w:rFonts w:ascii="Shruti" w:hAnsi="Shruti" w:cs="Shruti"/>
          <w:color w:val="000000" w:themeColor="text1"/>
        </w:rPr>
        <w:t>förordning 1907/2006)</w:t>
      </w:r>
    </w:p>
    <w:p w:rsidRPr="008E5264" w:rsidR="008E5264" w:rsidP="52FEA999" w:rsidRDefault="52FEA999" w14:paraId="45366277" w14:textId="77777777">
      <w:pPr>
        <w:jc w:val="both"/>
        <w:rPr>
          <w:rFonts w:ascii="Shruti" w:hAnsi="Shruti" w:cs="Shruti"/>
          <w:color w:val="000000" w:themeColor="text1"/>
        </w:rPr>
      </w:pPr>
      <w:r w:rsidRPr="52FEA999">
        <w:rPr>
          <w:rFonts w:ascii="Shruti" w:hAnsi="Shruti" w:cs="Shruti"/>
          <w:color w:val="000000" w:themeColor="text1"/>
        </w:rPr>
        <w:t xml:space="preserve">Byte eller tömning av dammbehållare och filter </w:t>
      </w:r>
      <w:r w:rsidRPr="001D254A" w:rsidR="006F4A66">
        <w:rPr>
          <w:rFonts w:ascii="Shruti" w:hAnsi="Shruti" w:cs="Shruti"/>
          <w:color w:val="000000" w:themeColor="text1"/>
        </w:rPr>
        <w:t xml:space="preserve">anses </w:t>
      </w:r>
      <w:r w:rsidRPr="001D254A">
        <w:rPr>
          <w:rFonts w:ascii="Shruti" w:hAnsi="Shruti" w:cs="Shruti"/>
          <w:color w:val="000000" w:themeColor="text1"/>
        </w:rPr>
        <w:t>utgör</w:t>
      </w:r>
      <w:r w:rsidRPr="001D254A" w:rsidR="006F4A66">
        <w:rPr>
          <w:rFonts w:ascii="Shruti" w:hAnsi="Shruti" w:cs="Shruti"/>
          <w:color w:val="000000" w:themeColor="text1"/>
        </w:rPr>
        <w:t>a</w:t>
      </w:r>
      <w:r w:rsidRPr="001D254A">
        <w:rPr>
          <w:rFonts w:ascii="Shruti" w:hAnsi="Shruti" w:cs="Shruti"/>
          <w:color w:val="000000" w:themeColor="text1"/>
        </w:rPr>
        <w:t xml:space="preserve"> </w:t>
      </w:r>
      <w:r w:rsidRPr="52FEA999">
        <w:rPr>
          <w:rFonts w:ascii="Shruti" w:hAnsi="Shruti" w:cs="Shruti"/>
          <w:color w:val="000000" w:themeColor="text1"/>
        </w:rPr>
        <w:t>en risk för exponering. Rensbara filter elle</w:t>
      </w:r>
      <w:r w:rsidR="006F4A66">
        <w:rPr>
          <w:rFonts w:ascii="Shruti" w:hAnsi="Shruti" w:cs="Shruti"/>
          <w:color w:val="000000" w:themeColor="text1"/>
        </w:rPr>
        <w:t>r dylikt rekommenderas därför inte</w:t>
      </w:r>
      <w:r w:rsidRPr="52FEA999">
        <w:rPr>
          <w:rFonts w:ascii="Shruti" w:hAnsi="Shruti" w:cs="Shruti"/>
          <w:color w:val="000000" w:themeColor="text1"/>
        </w:rPr>
        <w:t xml:space="preserve">.  </w:t>
      </w:r>
    </w:p>
    <w:p w:rsidR="00EF59C5" w:rsidP="00600A51" w:rsidRDefault="52FEA999" w14:paraId="526C55F5" w14:textId="77777777">
      <w:pPr>
        <w:jc w:val="both"/>
      </w:pPr>
      <w:r w:rsidRPr="52FEA999">
        <w:rPr>
          <w:rFonts w:ascii="Shruti" w:hAnsi="Shruti" w:cs="Shruti"/>
          <w:color w:val="000000" w:themeColor="text1"/>
        </w:rPr>
        <w:t xml:space="preserve">Dammsugarpåsar skall vara försedda med förslutning. En bedömning av enkelhet och säkerhet ur </w:t>
      </w:r>
      <w:proofErr w:type="spellStart"/>
      <w:r w:rsidRPr="52FEA999">
        <w:rPr>
          <w:rFonts w:ascii="Shruti" w:hAnsi="Shruti" w:cs="Shruti"/>
          <w:color w:val="000000" w:themeColor="text1"/>
        </w:rPr>
        <w:t>dammsynpunkt</w:t>
      </w:r>
      <w:proofErr w:type="spellEnd"/>
      <w:r w:rsidRPr="52FEA999">
        <w:rPr>
          <w:rFonts w:ascii="Shruti" w:hAnsi="Shruti" w:cs="Shruti"/>
          <w:color w:val="000000" w:themeColor="text1"/>
        </w:rPr>
        <w:t xml:space="preserve"> vid byte av dammbehållare och filter ingår i den granskning som föregår en rekommendation. </w:t>
      </w:r>
    </w:p>
    <w:p w:rsidR="00407BE0" w:rsidRDefault="00407BE0" w14:paraId="212A72F8" w14:textId="77777777">
      <w:pPr>
        <w:rPr>
          <w:rFonts w:asciiTheme="majorHAnsi" w:hAnsiTheme="majorHAnsi" w:eastAsiaTheme="majorEastAsia" w:cstheme="majorBidi"/>
          <w:b/>
          <w:bCs/>
          <w:color w:val="365F91" w:themeColor="accent1" w:themeShade="BF"/>
          <w:sz w:val="28"/>
          <w:szCs w:val="28"/>
        </w:rPr>
      </w:pPr>
      <w:r>
        <w:br w:type="page"/>
      </w:r>
    </w:p>
    <w:p w:rsidRPr="00600A51" w:rsidR="00600A51" w:rsidP="00061A80" w:rsidRDefault="52FEA999" w14:paraId="74895B33" w14:textId="77777777">
      <w:pPr>
        <w:pStyle w:val="Rubrik1"/>
        <w:numPr>
          <w:ilvl w:val="0"/>
          <w:numId w:val="9"/>
        </w:numPr>
        <w:ind w:left="426"/>
        <w:jc w:val="both"/>
      </w:pPr>
      <w:r>
        <w:lastRenderedPageBreak/>
        <w:t xml:space="preserve">Rekommendation </w:t>
      </w:r>
    </w:p>
    <w:p w:rsidR="00DA1C44" w:rsidP="00DF3C64" w:rsidRDefault="00DA1C44" w14:paraId="547C9BD4" w14:textId="77777777">
      <w:pPr>
        <w:rPr>
          <w:rFonts w:ascii="Shruti" w:hAnsi="Shruti" w:cs="Shruti"/>
          <w:color w:val="000000" w:themeColor="text1"/>
        </w:rPr>
      </w:pPr>
      <w:r>
        <w:rPr>
          <w:rFonts w:ascii="Shruti" w:hAnsi="Shruti" w:cs="Shruti"/>
          <w:color w:val="000000" w:themeColor="text1"/>
        </w:rPr>
        <w:br/>
      </w:r>
      <w:r>
        <w:rPr>
          <w:rFonts w:ascii="Shruti" w:hAnsi="Shruti" w:cs="Shruti"/>
          <w:color w:val="000000" w:themeColor="text1"/>
        </w:rPr>
        <w:t>En rekommendation kräver att:</w:t>
      </w:r>
    </w:p>
    <w:p w:rsidR="00DA1C44" w:rsidP="00DA1C44" w:rsidRDefault="00DA1C44" w14:paraId="4B72E7DC" w14:textId="77777777">
      <w:pPr>
        <w:pStyle w:val="Liststycke"/>
        <w:numPr>
          <w:ilvl w:val="0"/>
          <w:numId w:val="6"/>
        </w:numPr>
        <w:rPr>
          <w:rFonts w:ascii="Shruti" w:hAnsi="Shruti" w:cs="Shruti"/>
          <w:color w:val="000000" w:themeColor="text1"/>
        </w:rPr>
      </w:pPr>
      <w:r w:rsidRPr="00DA1C44">
        <w:rPr>
          <w:rFonts w:ascii="Shruti" w:hAnsi="Shruti" w:cs="Shruti"/>
          <w:color w:val="000000" w:themeColor="text1"/>
        </w:rPr>
        <w:t xml:space="preserve">dammsugaren </w:t>
      </w:r>
      <w:r w:rsidR="002A4952">
        <w:rPr>
          <w:rFonts w:ascii="Shruti" w:hAnsi="Shruti" w:cs="Shruti"/>
          <w:color w:val="000000" w:themeColor="text1"/>
        </w:rPr>
        <w:t>möter ovan angivna krav och kriterier</w:t>
      </w:r>
      <w:r>
        <w:rPr>
          <w:rFonts w:ascii="Shruti" w:hAnsi="Shruti" w:cs="Shruti"/>
          <w:color w:val="000000" w:themeColor="text1"/>
        </w:rPr>
        <w:t>,</w:t>
      </w:r>
      <w:r w:rsidRPr="00DA1C44">
        <w:rPr>
          <w:rFonts w:ascii="Shruti" w:hAnsi="Shruti" w:cs="Shruti"/>
          <w:color w:val="000000" w:themeColor="text1"/>
        </w:rPr>
        <w:t xml:space="preserve"> </w:t>
      </w:r>
    </w:p>
    <w:p w:rsidR="00DA1C44" w:rsidP="00DA1C44" w:rsidRDefault="00E46E63" w14:paraId="1235C694" w14:textId="77777777">
      <w:pPr>
        <w:pStyle w:val="Liststycke"/>
        <w:numPr>
          <w:ilvl w:val="0"/>
          <w:numId w:val="6"/>
        </w:numPr>
        <w:rPr>
          <w:rFonts w:ascii="Shruti" w:hAnsi="Shruti" w:cs="Shruti"/>
          <w:color w:val="000000" w:themeColor="text1"/>
        </w:rPr>
      </w:pPr>
      <w:r>
        <w:rPr>
          <w:rFonts w:ascii="Shruti" w:hAnsi="Shruti" w:cs="Shruti"/>
          <w:color w:val="000000" w:themeColor="text1"/>
        </w:rPr>
        <w:t xml:space="preserve">dammsugaren </w:t>
      </w:r>
      <w:r w:rsidRPr="00DA1C44" w:rsidR="00DA1C44">
        <w:rPr>
          <w:rFonts w:ascii="Shruti" w:hAnsi="Shruti" w:cs="Shruti"/>
          <w:color w:val="000000" w:themeColor="text1"/>
        </w:rPr>
        <w:t>blivit bedömd av Astma- och Allergiförbundets Granskningsråd</w:t>
      </w:r>
      <w:r w:rsidR="00DA1C44">
        <w:rPr>
          <w:rFonts w:ascii="Shruti" w:hAnsi="Shruti" w:cs="Shruti"/>
          <w:color w:val="000000" w:themeColor="text1"/>
        </w:rPr>
        <w:t>,</w:t>
      </w:r>
    </w:p>
    <w:p w:rsidRPr="008C6966" w:rsidR="008E5264" w:rsidP="008C6966" w:rsidRDefault="00DF3C64" w14:paraId="340FE592" w14:textId="77777777">
      <w:pPr>
        <w:ind w:left="-15"/>
        <w:rPr>
          <w:rFonts w:ascii="Shruti" w:hAnsi="Shruti" w:cs="Shruti"/>
          <w:color w:val="000000" w:themeColor="text1"/>
        </w:rPr>
      </w:pPr>
      <w:r w:rsidRPr="008C6966">
        <w:rPr>
          <w:rFonts w:ascii="Shruti" w:hAnsi="Shruti" w:cs="Shruti"/>
          <w:color w:val="000000" w:themeColor="text1"/>
        </w:rPr>
        <w:t xml:space="preserve">Astma- och Allergiförbundets logotype </w:t>
      </w:r>
      <w:r w:rsidR="00E53E8B">
        <w:rPr>
          <w:rFonts w:ascii="Shruti" w:hAnsi="Shruti" w:cs="Shruti"/>
          <w:color w:val="000000" w:themeColor="text1"/>
        </w:rPr>
        <w:t xml:space="preserve">för rekommendation </w:t>
      </w:r>
      <w:r w:rsidRPr="008C6966">
        <w:rPr>
          <w:rFonts w:ascii="Shruti" w:hAnsi="Shruti" w:cs="Shruti"/>
          <w:color w:val="000000" w:themeColor="text1"/>
        </w:rPr>
        <w:t xml:space="preserve">får enbart användas </w:t>
      </w:r>
      <w:r w:rsidR="00E53E8B">
        <w:rPr>
          <w:rFonts w:ascii="Shruti" w:hAnsi="Shruti" w:cs="Shruti"/>
          <w:color w:val="000000" w:themeColor="text1"/>
        </w:rPr>
        <w:t xml:space="preserve">efter </w:t>
      </w:r>
      <w:r w:rsidR="00E46E63">
        <w:rPr>
          <w:rFonts w:ascii="Shruti" w:hAnsi="Shruti" w:cs="Shruti"/>
          <w:color w:val="000000" w:themeColor="text1"/>
        </w:rPr>
        <w:t xml:space="preserve">att </w:t>
      </w:r>
      <w:r w:rsidR="00E53E8B">
        <w:rPr>
          <w:rFonts w:ascii="Shruti" w:hAnsi="Shruti" w:cs="Shruti"/>
          <w:color w:val="000000" w:themeColor="text1"/>
        </w:rPr>
        <w:t xml:space="preserve">avtal mellan parterna har upprättats och då </w:t>
      </w:r>
      <w:r w:rsidRPr="008C6966">
        <w:rPr>
          <w:rFonts w:ascii="Shruti" w:hAnsi="Shruti" w:cs="Shruti"/>
          <w:color w:val="000000" w:themeColor="text1"/>
        </w:rPr>
        <w:t>i enlighet med det avtal</w:t>
      </w:r>
      <w:r w:rsidR="00E53E8B">
        <w:rPr>
          <w:rFonts w:ascii="Shruti" w:hAnsi="Shruti" w:cs="Shruti"/>
          <w:color w:val="000000" w:themeColor="text1"/>
        </w:rPr>
        <w:t>et.</w:t>
      </w:r>
      <w:r w:rsidRPr="008C6966">
        <w:rPr>
          <w:rFonts w:ascii="Shruti" w:hAnsi="Shruti" w:cs="Shruti"/>
          <w:color w:val="000000" w:themeColor="text1"/>
        </w:rPr>
        <w:t xml:space="preserve"> </w:t>
      </w:r>
      <w:r w:rsidR="00E53E8B">
        <w:rPr>
          <w:rFonts w:ascii="Shruti" w:hAnsi="Shruti" w:cs="Shruti"/>
          <w:color w:val="000000" w:themeColor="text1"/>
        </w:rPr>
        <w:t>I all marknadsföring, reklam, PR</w:t>
      </w:r>
      <w:r w:rsidR="00DC22DE">
        <w:rPr>
          <w:rFonts w:ascii="Shruti" w:hAnsi="Shruti" w:cs="Shruti"/>
          <w:color w:val="000000" w:themeColor="text1"/>
        </w:rPr>
        <w:t xml:space="preserve"> och dyli</w:t>
      </w:r>
      <w:r w:rsidR="00E46E63">
        <w:rPr>
          <w:rFonts w:ascii="Shruti" w:hAnsi="Shruti" w:cs="Shruti"/>
          <w:color w:val="000000" w:themeColor="text1"/>
        </w:rPr>
        <w:t>k</w:t>
      </w:r>
      <w:r w:rsidR="00DC22DE">
        <w:rPr>
          <w:rFonts w:ascii="Shruti" w:hAnsi="Shruti" w:cs="Shruti"/>
          <w:color w:val="000000" w:themeColor="text1"/>
        </w:rPr>
        <w:t>t</w:t>
      </w:r>
      <w:r w:rsidR="00E53E8B">
        <w:rPr>
          <w:rFonts w:ascii="Shruti" w:hAnsi="Shruti" w:cs="Shruti"/>
          <w:color w:val="000000" w:themeColor="text1"/>
        </w:rPr>
        <w:t xml:space="preserve"> där </w:t>
      </w:r>
      <w:r w:rsidR="00DC22DE">
        <w:rPr>
          <w:rFonts w:ascii="Shruti" w:hAnsi="Shruti" w:cs="Shruti"/>
          <w:color w:val="000000" w:themeColor="text1"/>
        </w:rPr>
        <w:t>märkningen omnämns och/eller l</w:t>
      </w:r>
      <w:r w:rsidRPr="008C6966">
        <w:rPr>
          <w:rFonts w:ascii="Shruti" w:hAnsi="Shruti" w:cs="Shruti"/>
          <w:color w:val="000000" w:themeColor="text1"/>
        </w:rPr>
        <w:t xml:space="preserve">ogotypen </w:t>
      </w:r>
      <w:r w:rsidR="00E53E8B">
        <w:rPr>
          <w:rFonts w:ascii="Shruti" w:hAnsi="Shruti" w:cs="Shruti"/>
          <w:color w:val="000000" w:themeColor="text1"/>
        </w:rPr>
        <w:t xml:space="preserve">används ska det tydligt framgå vad dess innebörd är och alla eventuella </w:t>
      </w:r>
      <w:r w:rsidR="00DC22DE">
        <w:rPr>
          <w:rFonts w:ascii="Shruti" w:hAnsi="Shruti" w:cs="Shruti"/>
          <w:color w:val="000000" w:themeColor="text1"/>
        </w:rPr>
        <w:t xml:space="preserve">övriga </w:t>
      </w:r>
      <w:r w:rsidR="00E53E8B">
        <w:rPr>
          <w:rFonts w:ascii="Shruti" w:hAnsi="Shruti" w:cs="Shruti"/>
          <w:color w:val="000000" w:themeColor="text1"/>
        </w:rPr>
        <w:t xml:space="preserve">krav på information annan än logotyp </w:t>
      </w:r>
      <w:r w:rsidR="00DC22DE">
        <w:rPr>
          <w:rFonts w:ascii="Shruti" w:hAnsi="Shruti" w:cs="Shruti"/>
          <w:color w:val="000000" w:themeColor="text1"/>
        </w:rPr>
        <w:t xml:space="preserve">enligt avtal tydligt </w:t>
      </w:r>
      <w:r w:rsidR="00E53E8B">
        <w:rPr>
          <w:rFonts w:ascii="Shruti" w:hAnsi="Shruti" w:cs="Shruti"/>
          <w:color w:val="000000" w:themeColor="text1"/>
        </w:rPr>
        <w:t>framgå</w:t>
      </w:r>
      <w:r w:rsidR="00DC22DE">
        <w:rPr>
          <w:rFonts w:ascii="Shruti" w:hAnsi="Shruti" w:cs="Shruti"/>
          <w:color w:val="000000" w:themeColor="text1"/>
        </w:rPr>
        <w:t>r</w:t>
      </w:r>
      <w:r w:rsidR="00E53E8B">
        <w:rPr>
          <w:rFonts w:ascii="Shruti" w:hAnsi="Shruti" w:cs="Shruti"/>
          <w:color w:val="000000" w:themeColor="text1"/>
        </w:rPr>
        <w:t xml:space="preserve">. </w:t>
      </w:r>
    </w:p>
    <w:p w:rsidRPr="009A4C8E" w:rsidR="009A4C8E" w:rsidP="00061A80" w:rsidRDefault="52FEA999" w14:paraId="60E6E8A8" w14:textId="77777777">
      <w:pPr>
        <w:pStyle w:val="Rubrik1"/>
        <w:numPr>
          <w:ilvl w:val="0"/>
          <w:numId w:val="9"/>
        </w:numPr>
        <w:ind w:left="426"/>
        <w:jc w:val="both"/>
      </w:pPr>
      <w:r>
        <w:t xml:space="preserve">Hur görs en ansökan? </w:t>
      </w:r>
    </w:p>
    <w:p w:rsidR="005F1478" w:rsidP="7293C957" w:rsidRDefault="52FEA999" w14:paraId="15784DF9" w14:textId="1B71ECD5">
      <w:pPr>
        <w:pStyle w:val="Normal"/>
        <w:bidi w:val="0"/>
        <w:spacing w:before="0" w:beforeAutospacing="off" w:after="200" w:afterAutospacing="off" w:line="276" w:lineRule="auto"/>
        <w:ind w:left="0" w:right="0"/>
        <w:jc w:val="both"/>
        <w:rPr>
          <w:rFonts w:ascii="Shruti" w:hAnsi="Shruti" w:eastAsia="Shruti" w:cs="Shruti"/>
        </w:rPr>
      </w:pPr>
      <w:r w:rsidRPr="7293C957" w:rsidR="52FEA999">
        <w:rPr>
          <w:rFonts w:ascii="Shruti" w:hAnsi="Shruti" w:eastAsia="Shruti" w:cs="Shruti"/>
        </w:rPr>
        <w:t xml:space="preserve">Information och ansökningsformulär erhålls digitalt via kontakt med </w:t>
      </w:r>
      <w:r w:rsidRPr="7293C957" w:rsidR="7817356E">
        <w:rPr>
          <w:rFonts w:ascii="Shruti" w:hAnsi="Shruti" w:eastAsia="Shruti" w:cs="Shruti"/>
        </w:rPr>
        <w:t>ansvarig för rekommenderade produkter</w:t>
      </w:r>
      <w:r w:rsidRPr="7293C957" w:rsidR="52FEA999">
        <w:rPr>
          <w:rFonts w:ascii="Shruti" w:hAnsi="Shruti" w:eastAsia="Shruti" w:cs="Shruti"/>
        </w:rPr>
        <w:t xml:space="preserve">, </w:t>
      </w:r>
      <w:r w:rsidRPr="7293C957" w:rsidR="0DD34E95">
        <w:rPr>
          <w:rFonts w:ascii="Shruti" w:hAnsi="Shruti" w:eastAsia="Shruti" w:cs="Shruti"/>
        </w:rPr>
        <w:t>Annika Almgren (annika.almgren@astmaoallergiforbundet.se).</w:t>
      </w:r>
    </w:p>
    <w:p w:rsidR="004412DC" w:rsidP="52FEA999" w:rsidRDefault="004412DC" w14:paraId="650C44AE" w14:textId="22B3B342">
      <w:pPr>
        <w:autoSpaceDE w:val="0"/>
        <w:autoSpaceDN w:val="0"/>
        <w:adjustRightInd w:val="0"/>
        <w:jc w:val="both"/>
        <w:rPr>
          <w:rStyle w:val="Hyperlnk"/>
          <w:rFonts w:ascii="Shruti" w:hAnsi="Shruti" w:eastAsia="Shruti" w:cs="Shruti"/>
          <w:color w:val="0070C0"/>
        </w:rPr>
      </w:pPr>
    </w:p>
    <w:p w:rsidR="004412DC" w:rsidP="52FEA999" w:rsidRDefault="004412DC" w14:paraId="62F0C1F7" w14:textId="494E1C83">
      <w:pPr>
        <w:autoSpaceDE w:val="0"/>
        <w:autoSpaceDN w:val="0"/>
        <w:adjustRightInd w:val="0"/>
        <w:jc w:val="both"/>
        <w:rPr>
          <w:rStyle w:val="Hyperlnk"/>
          <w:rFonts w:ascii="Shruti" w:hAnsi="Shruti" w:eastAsia="Shruti" w:cs="Shruti"/>
          <w:color w:val="0070C0"/>
        </w:rPr>
      </w:pPr>
    </w:p>
    <w:p w:rsidR="004412DC" w:rsidP="52FEA999" w:rsidRDefault="004412DC" w14:paraId="54A8AA20" w14:textId="659373FA">
      <w:pPr>
        <w:autoSpaceDE w:val="0"/>
        <w:autoSpaceDN w:val="0"/>
        <w:adjustRightInd w:val="0"/>
        <w:jc w:val="both"/>
        <w:rPr>
          <w:rStyle w:val="Hyperlnk"/>
          <w:rFonts w:ascii="Shruti" w:hAnsi="Shruti" w:eastAsia="Shruti" w:cs="Shruti"/>
          <w:color w:val="0070C0"/>
        </w:rPr>
      </w:pPr>
    </w:p>
    <w:p w:rsidR="004412DC" w:rsidP="52FEA999" w:rsidRDefault="004412DC" w14:paraId="64D51C4E" w14:textId="5EABB80C">
      <w:pPr>
        <w:autoSpaceDE w:val="0"/>
        <w:autoSpaceDN w:val="0"/>
        <w:adjustRightInd w:val="0"/>
        <w:jc w:val="both"/>
        <w:rPr>
          <w:rStyle w:val="Hyperlnk"/>
          <w:rFonts w:ascii="Shruti" w:hAnsi="Shruti" w:eastAsia="Shruti" w:cs="Shruti"/>
          <w:color w:val="0070C0"/>
        </w:rPr>
      </w:pPr>
    </w:p>
    <w:p w:rsidRPr="004412DC" w:rsidR="004412DC" w:rsidP="52FEA999" w:rsidRDefault="004412DC" w14:paraId="7CC08AC8" w14:textId="21DCC8CE">
      <w:pPr>
        <w:autoSpaceDE w:val="0"/>
        <w:autoSpaceDN w:val="0"/>
        <w:adjustRightInd w:val="0"/>
        <w:jc w:val="both"/>
        <w:rPr>
          <w:rFonts w:ascii="Shruti" w:hAnsi="Shruti" w:eastAsia="Shruti" w:cs="Shruti"/>
        </w:rPr>
      </w:pPr>
      <w:r w:rsidRPr="004412DC">
        <w:t xml:space="preserve">Kriterierna DSV5 antogs av Granskningsrådet </w:t>
      </w:r>
      <w:r w:rsidRPr="004412DC">
        <w:rPr>
          <w:rFonts w:ascii="Shruti" w:hAnsi="Shruti" w:eastAsia="Shruti" w:cs="Shruti"/>
        </w:rPr>
        <w:t>2018 11 29</w:t>
      </w:r>
    </w:p>
    <w:sectPr w:rsidRPr="004412DC" w:rsidR="004412DC" w:rsidSect="000D2016">
      <w:headerReference w:type="default" r:id="rId13"/>
      <w:footerReference w:type="default" r:id="rId14"/>
      <w:pgSz w:w="11906" w:h="16838"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E66" w:rsidP="00D21533" w:rsidRDefault="00115E66" w14:paraId="6918F944" w14:textId="77777777">
      <w:pPr>
        <w:spacing w:after="0" w:line="240" w:lineRule="auto"/>
      </w:pPr>
      <w:r>
        <w:separator/>
      </w:r>
    </w:p>
  </w:endnote>
  <w:endnote w:type="continuationSeparator" w:id="0">
    <w:p w:rsidR="00115E66" w:rsidP="00D21533" w:rsidRDefault="00115E66" w14:paraId="1F4F05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223F0" w:rsidR="00D21533" w:rsidP="00D21533" w:rsidRDefault="00D21533" w14:paraId="46264923" w14:textId="77777777">
    <w:pPr>
      <w:pStyle w:val="Sidhuvud"/>
      <w:ind w:left="-737"/>
      <w:jc w:val="center"/>
      <w:rPr>
        <w:rFonts w:ascii="Times New Roman" w:hAnsi="Times New Roman"/>
        <w:b/>
        <w:noProof/>
        <w:color w:val="244061" w:themeColor="accent1" w:themeShade="80"/>
        <w:sz w:val="18"/>
      </w:rPr>
    </w:pPr>
    <w:r w:rsidRPr="00A223F0">
      <w:rPr>
        <w:rFonts w:ascii="Times New Roman" w:hAnsi="Times New Roman"/>
        <w:b/>
        <w:noProof/>
        <w:color w:val="244061" w:themeColor="accent1" w:themeShade="80"/>
        <w:sz w:val="18"/>
      </w:rPr>
      <w:t>Astma- och Allergiförbundet</w:t>
    </w:r>
  </w:p>
  <w:p w:rsidRPr="00A223F0" w:rsidR="00D21533" w:rsidP="00D21533" w:rsidRDefault="00D21533" w14:paraId="45D0A160" w14:textId="77777777">
    <w:pPr>
      <w:pStyle w:val="Sidhuvud"/>
      <w:ind w:left="-737"/>
      <w:jc w:val="center"/>
      <w:rPr>
        <w:rFonts w:ascii="Times New Roman" w:hAnsi="Times New Roman"/>
        <w:noProof/>
        <w:color w:val="244061" w:themeColor="accent1" w:themeShade="80"/>
        <w:sz w:val="18"/>
      </w:rPr>
    </w:pPr>
    <w:r w:rsidRPr="00A223F0">
      <w:rPr>
        <w:rFonts w:ascii="Times New Roman" w:hAnsi="Times New Roman"/>
        <w:noProof/>
        <w:color w:val="244061" w:themeColor="accent1" w:themeShade="80"/>
        <w:sz w:val="18"/>
      </w:rPr>
      <w:t>Box  17069, 104 62 Stockolm. Besök: Rosenlundsgatan 52</w:t>
    </w:r>
  </w:p>
  <w:p w:rsidRPr="00A223F0" w:rsidR="00D21533" w:rsidP="00D21533" w:rsidRDefault="00D21533" w14:paraId="6FCBBBA9" w14:textId="77777777">
    <w:pPr>
      <w:pStyle w:val="Sidhuvud"/>
      <w:ind w:left="-737"/>
      <w:jc w:val="center"/>
      <w:rPr>
        <w:rFonts w:ascii="Times New Roman" w:hAnsi="Times New Roman"/>
        <w:noProof/>
        <w:color w:val="244061" w:themeColor="accent1" w:themeShade="80"/>
        <w:sz w:val="18"/>
      </w:rPr>
    </w:pPr>
    <w:r w:rsidRPr="00A223F0">
      <w:rPr>
        <w:rFonts w:ascii="Times New Roman" w:hAnsi="Times New Roman"/>
        <w:noProof/>
        <w:color w:val="244061" w:themeColor="accent1" w:themeShade="80"/>
        <w:sz w:val="18"/>
      </w:rPr>
      <w:t>Telefon 08-506 28 200</w:t>
    </w:r>
  </w:p>
  <w:p w:rsidRPr="00A223F0" w:rsidR="00D21533" w:rsidP="00D21533" w:rsidRDefault="00D21533" w14:paraId="75EB2FC9" w14:textId="77777777">
    <w:pPr>
      <w:pStyle w:val="Sidhuvud"/>
      <w:ind w:left="-737"/>
      <w:jc w:val="center"/>
      <w:rPr>
        <w:rFonts w:ascii="Times New Roman" w:hAnsi="Times New Roman"/>
        <w:color w:val="244061" w:themeColor="accent1" w:themeShade="80"/>
        <w:sz w:val="18"/>
      </w:rPr>
    </w:pPr>
    <w:r w:rsidRPr="00A223F0">
      <w:rPr>
        <w:rFonts w:ascii="Times New Roman" w:hAnsi="Times New Roman"/>
        <w:noProof/>
        <w:color w:val="244061" w:themeColor="accent1" w:themeShade="80"/>
        <w:sz w:val="18"/>
      </w:rPr>
      <w:t>www.astmaoallergiforbundet.se</w:t>
    </w:r>
  </w:p>
  <w:p w:rsidR="00D21533" w:rsidRDefault="00D21533" w14:paraId="5A9539B7"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E66" w:rsidP="00D21533" w:rsidRDefault="00115E66" w14:paraId="38369EAF" w14:textId="77777777">
      <w:pPr>
        <w:spacing w:after="0" w:line="240" w:lineRule="auto"/>
      </w:pPr>
      <w:r>
        <w:separator/>
      </w:r>
    </w:p>
  </w:footnote>
  <w:footnote w:type="continuationSeparator" w:id="0">
    <w:p w:rsidR="00115E66" w:rsidP="00D21533" w:rsidRDefault="00115E66" w14:paraId="1D779F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D21533" w:rsidP="00D21533" w:rsidRDefault="00A223F0" w14:paraId="742FB428" w14:textId="77777777">
    <w:pPr>
      <w:pStyle w:val="Sidhuvud"/>
      <w:ind w:left="-737"/>
      <w:jc w:val="center"/>
      <w:rPr>
        <w:noProof/>
      </w:rPr>
    </w:pPr>
    <w:r>
      <w:rPr>
        <w:noProof/>
        <w:lang w:eastAsia="sv-SE"/>
      </w:rPr>
      <w:drawing>
        <wp:inline distT="0" distB="0" distL="0" distR="0" wp14:anchorId="73647CE1" wp14:editId="7117AF55">
          <wp:extent cx="1191302" cy="933450"/>
          <wp:effectExtent l="0" t="0" r="8890" b="0"/>
          <wp:docPr id="4" name="Bildobjekt 4" descr="G:\Infogrejs\Loggor\Förbundet\AAF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nfogrejs\Loggor\Förbundet\AAF -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089" cy="934067"/>
                  </a:xfrm>
                  <a:prstGeom prst="rect">
                    <a:avLst/>
                  </a:prstGeom>
                  <a:noFill/>
                  <a:ln>
                    <a:noFill/>
                  </a:ln>
                </pic:spPr>
              </pic:pic>
            </a:graphicData>
          </a:graphic>
        </wp:inline>
      </w:drawing>
    </w:r>
  </w:p>
  <w:p w:rsidR="00D21533" w:rsidRDefault="00D21533" w14:paraId="651F5326" w14:textId="77777777">
    <w:pPr>
      <w:pStyle w:val="Sidhuvud"/>
    </w:pPr>
  </w:p>
  <w:p w:rsidR="00D21533" w:rsidRDefault="00D21533" w14:paraId="7DC5B2F1"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46A02"/>
    <w:multiLevelType w:val="hybridMultilevel"/>
    <w:tmpl w:val="A6C46128"/>
    <w:lvl w:ilvl="0" w:tplc="BF605EAE">
      <w:start w:val="1"/>
      <w:numFmt w:val="decimal"/>
      <w:lvlText w:val="%1."/>
      <w:lvlJc w:val="left"/>
      <w:pPr>
        <w:ind w:left="720" w:hanging="360"/>
      </w:pPr>
      <w:rPr>
        <w:rFonts w:hint="default" w:asciiTheme="majorHAnsi" w:hAnsiTheme="majorHAnsi" w:eastAsiaTheme="majorEastAsia" w:cstheme="majorBidi"/>
        <w:b/>
        <w:color w:val="365F91" w:themeColor="accent1" w:themeShade="BF"/>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21A04D2"/>
    <w:multiLevelType w:val="hybridMultilevel"/>
    <w:tmpl w:val="20C0CF68"/>
    <w:lvl w:ilvl="0" w:tplc="BF605EAE">
      <w:start w:val="1"/>
      <w:numFmt w:val="decimal"/>
      <w:lvlText w:val="%1."/>
      <w:lvlJc w:val="left"/>
      <w:pPr>
        <w:ind w:left="720" w:hanging="360"/>
      </w:pPr>
      <w:rPr>
        <w:rFonts w:hint="default" w:asciiTheme="majorHAnsi" w:hAnsiTheme="majorHAnsi" w:eastAsiaTheme="majorEastAsia" w:cstheme="majorBidi"/>
        <w:b/>
        <w:color w:val="365F91" w:themeColor="accent1" w:themeShade="BF"/>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4084A5F"/>
    <w:multiLevelType w:val="hybridMultilevel"/>
    <w:tmpl w:val="D5DE20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6BD3F43"/>
    <w:multiLevelType w:val="hybridMultilevel"/>
    <w:tmpl w:val="612648F0"/>
    <w:lvl w:ilvl="0" w:tplc="041D0001">
      <w:start w:val="1"/>
      <w:numFmt w:val="bullet"/>
      <w:lvlText w:val=""/>
      <w:lvlJc w:val="left"/>
      <w:pPr>
        <w:ind w:left="360" w:hanging="360"/>
      </w:pPr>
      <w:rPr>
        <w:rFonts w:hint="default" w:ascii="Symbol" w:hAnsi="Symbol"/>
      </w:rPr>
    </w:lvl>
    <w:lvl w:ilvl="1" w:tplc="041D0003">
      <w:start w:val="1"/>
      <w:numFmt w:val="bullet"/>
      <w:lvlText w:val="o"/>
      <w:lvlJc w:val="left"/>
      <w:pPr>
        <w:ind w:left="1080" w:hanging="360"/>
      </w:pPr>
      <w:rPr>
        <w:rFonts w:hint="default" w:ascii="Courier New" w:hAnsi="Courier New" w:cs="Courier New"/>
      </w:rPr>
    </w:lvl>
    <w:lvl w:ilvl="2" w:tplc="041D0005">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4" w15:restartNumberingAfterBreak="0">
    <w:nsid w:val="3C9863A3"/>
    <w:multiLevelType w:val="hybridMultilevel"/>
    <w:tmpl w:val="9D52B8E4"/>
    <w:lvl w:ilvl="0" w:tplc="0EB242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1DF565E"/>
    <w:multiLevelType w:val="hybridMultilevel"/>
    <w:tmpl w:val="1C3EF954"/>
    <w:lvl w:ilvl="0" w:tplc="E42E658C">
      <w:start w:val="2"/>
      <w:numFmt w:val="bullet"/>
      <w:lvlText w:val="-"/>
      <w:lvlJc w:val="left"/>
      <w:pPr>
        <w:ind w:left="345" w:hanging="360"/>
      </w:pPr>
      <w:rPr>
        <w:rFonts w:hint="default" w:ascii="Calibri" w:hAnsi="Calibri" w:eastAsia="Times New Roman" w:cs="Times New Roman"/>
      </w:rPr>
    </w:lvl>
    <w:lvl w:ilvl="1" w:tplc="04090003" w:tentative="1">
      <w:start w:val="1"/>
      <w:numFmt w:val="bullet"/>
      <w:lvlText w:val="o"/>
      <w:lvlJc w:val="left"/>
      <w:pPr>
        <w:ind w:left="1065" w:hanging="360"/>
      </w:pPr>
      <w:rPr>
        <w:rFonts w:hint="default" w:ascii="Courier New" w:hAnsi="Courier New" w:cs="Courier New"/>
      </w:rPr>
    </w:lvl>
    <w:lvl w:ilvl="2" w:tplc="04090005" w:tentative="1">
      <w:start w:val="1"/>
      <w:numFmt w:val="bullet"/>
      <w:lvlText w:val=""/>
      <w:lvlJc w:val="left"/>
      <w:pPr>
        <w:ind w:left="1785" w:hanging="360"/>
      </w:pPr>
      <w:rPr>
        <w:rFonts w:hint="default" w:ascii="Wingdings" w:hAnsi="Wingdings"/>
      </w:rPr>
    </w:lvl>
    <w:lvl w:ilvl="3" w:tplc="04090001" w:tentative="1">
      <w:start w:val="1"/>
      <w:numFmt w:val="bullet"/>
      <w:lvlText w:val=""/>
      <w:lvlJc w:val="left"/>
      <w:pPr>
        <w:ind w:left="2505" w:hanging="360"/>
      </w:pPr>
      <w:rPr>
        <w:rFonts w:hint="default" w:ascii="Symbol" w:hAnsi="Symbol"/>
      </w:rPr>
    </w:lvl>
    <w:lvl w:ilvl="4" w:tplc="04090003" w:tentative="1">
      <w:start w:val="1"/>
      <w:numFmt w:val="bullet"/>
      <w:lvlText w:val="o"/>
      <w:lvlJc w:val="left"/>
      <w:pPr>
        <w:ind w:left="3225" w:hanging="360"/>
      </w:pPr>
      <w:rPr>
        <w:rFonts w:hint="default" w:ascii="Courier New" w:hAnsi="Courier New" w:cs="Courier New"/>
      </w:rPr>
    </w:lvl>
    <w:lvl w:ilvl="5" w:tplc="04090005" w:tentative="1">
      <w:start w:val="1"/>
      <w:numFmt w:val="bullet"/>
      <w:lvlText w:val=""/>
      <w:lvlJc w:val="left"/>
      <w:pPr>
        <w:ind w:left="3945" w:hanging="360"/>
      </w:pPr>
      <w:rPr>
        <w:rFonts w:hint="default" w:ascii="Wingdings" w:hAnsi="Wingdings"/>
      </w:rPr>
    </w:lvl>
    <w:lvl w:ilvl="6" w:tplc="04090001" w:tentative="1">
      <w:start w:val="1"/>
      <w:numFmt w:val="bullet"/>
      <w:lvlText w:val=""/>
      <w:lvlJc w:val="left"/>
      <w:pPr>
        <w:ind w:left="4665" w:hanging="360"/>
      </w:pPr>
      <w:rPr>
        <w:rFonts w:hint="default" w:ascii="Symbol" w:hAnsi="Symbol"/>
      </w:rPr>
    </w:lvl>
    <w:lvl w:ilvl="7" w:tplc="04090003" w:tentative="1">
      <w:start w:val="1"/>
      <w:numFmt w:val="bullet"/>
      <w:lvlText w:val="o"/>
      <w:lvlJc w:val="left"/>
      <w:pPr>
        <w:ind w:left="5385" w:hanging="360"/>
      </w:pPr>
      <w:rPr>
        <w:rFonts w:hint="default" w:ascii="Courier New" w:hAnsi="Courier New" w:cs="Courier New"/>
      </w:rPr>
    </w:lvl>
    <w:lvl w:ilvl="8" w:tplc="04090005" w:tentative="1">
      <w:start w:val="1"/>
      <w:numFmt w:val="bullet"/>
      <w:lvlText w:val=""/>
      <w:lvlJc w:val="left"/>
      <w:pPr>
        <w:ind w:left="6105" w:hanging="360"/>
      </w:pPr>
      <w:rPr>
        <w:rFonts w:hint="default" w:ascii="Wingdings" w:hAnsi="Wingdings"/>
      </w:rPr>
    </w:lvl>
  </w:abstractNum>
  <w:abstractNum w:abstractNumId="6" w15:restartNumberingAfterBreak="0">
    <w:nsid w:val="46DF0EE1"/>
    <w:multiLevelType w:val="hybridMultilevel"/>
    <w:tmpl w:val="1D06D092"/>
    <w:lvl w:ilvl="0" w:tplc="041D0011">
      <w:start w:val="1"/>
      <w:numFmt w:val="decimal"/>
      <w:lvlText w:val="%1)"/>
      <w:lvlJc w:val="left"/>
      <w:pPr>
        <w:ind w:left="720" w:hanging="360"/>
      </w:pPr>
      <w:rPr>
        <w:rFonts w:hint="default"/>
        <w:b/>
        <w:color w:val="365F91" w:themeColor="accent1" w:themeShade="BF"/>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AE4322C"/>
    <w:multiLevelType w:val="hybridMultilevel"/>
    <w:tmpl w:val="8A264F5E"/>
    <w:lvl w:ilvl="0" w:tplc="F7540BDA">
      <w:numFmt w:val="bullet"/>
      <w:lvlText w:val="•"/>
      <w:lvlJc w:val="left"/>
      <w:pPr>
        <w:ind w:left="720" w:hanging="360"/>
      </w:pPr>
      <w:rPr>
        <w:rFonts w:hint="default" w:ascii="Shruti" w:hAnsi="Shruti" w:cs="Shruti"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5B0E6D12"/>
    <w:multiLevelType w:val="hybridMultilevel"/>
    <w:tmpl w:val="4762EE62"/>
    <w:lvl w:ilvl="0" w:tplc="F7540BDA">
      <w:numFmt w:val="bullet"/>
      <w:lvlText w:val="•"/>
      <w:lvlJc w:val="left"/>
      <w:pPr>
        <w:ind w:left="720" w:hanging="360"/>
      </w:pPr>
      <w:rPr>
        <w:rFonts w:hint="default" w:ascii="Shruti" w:hAnsi="Shruti" w:cs="Shruti"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5CF9751A"/>
    <w:multiLevelType w:val="hybridMultilevel"/>
    <w:tmpl w:val="4D82E764"/>
    <w:lvl w:ilvl="0" w:tplc="041D0011">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0" w15:restartNumberingAfterBreak="0">
    <w:nsid w:val="5D293D72"/>
    <w:multiLevelType w:val="hybridMultilevel"/>
    <w:tmpl w:val="ED881D40"/>
    <w:lvl w:ilvl="0" w:tplc="8470284E">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5C2B90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D5DE1E5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5F3E24B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530683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76CA8CC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8A6E67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96A410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6AC52E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5F2E3507"/>
    <w:multiLevelType w:val="hybridMultilevel"/>
    <w:tmpl w:val="E4D438D6"/>
    <w:lvl w:ilvl="0" w:tplc="FB848E26">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C640FB4"/>
    <w:multiLevelType w:val="hybridMultilevel"/>
    <w:tmpl w:val="1A36CE1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6F97461A"/>
    <w:multiLevelType w:val="hybridMultilevel"/>
    <w:tmpl w:val="197CEE9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13"/>
  </w:num>
  <w:num w:numId="2">
    <w:abstractNumId w:val="2"/>
  </w:num>
  <w:num w:numId="3">
    <w:abstractNumId w:val="9"/>
  </w:num>
  <w:num w:numId="4">
    <w:abstractNumId w:val="3"/>
  </w:num>
  <w:num w:numId="5">
    <w:abstractNumId w:val="10"/>
  </w:num>
  <w:num w:numId="6">
    <w:abstractNumId w:val="5"/>
  </w:num>
  <w:num w:numId="7">
    <w:abstractNumId w:val="0"/>
  </w:num>
  <w:num w:numId="8">
    <w:abstractNumId w:val="6"/>
  </w:num>
  <w:num w:numId="9">
    <w:abstractNumId w:val="11"/>
  </w:num>
  <w:num w:numId="10">
    <w:abstractNumId w:val="4"/>
  </w:num>
  <w:num w:numId="11">
    <w:abstractNumId w:val="1"/>
  </w:num>
  <w:num w:numId="12">
    <w:abstractNumId w:val="12"/>
  </w:num>
  <w:num w:numId="13">
    <w:abstractNumId w:val="7"/>
  </w:num>
  <w:num w:numId="1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33"/>
    <w:rsid w:val="0002455E"/>
    <w:rsid w:val="00026BD0"/>
    <w:rsid w:val="00055EB5"/>
    <w:rsid w:val="00061A80"/>
    <w:rsid w:val="000D2016"/>
    <w:rsid w:val="000D719E"/>
    <w:rsid w:val="000F76F6"/>
    <w:rsid w:val="00115E66"/>
    <w:rsid w:val="001327CC"/>
    <w:rsid w:val="00151912"/>
    <w:rsid w:val="00191452"/>
    <w:rsid w:val="001B6ED5"/>
    <w:rsid w:val="001D254A"/>
    <w:rsid w:val="001F03C8"/>
    <w:rsid w:val="00216293"/>
    <w:rsid w:val="00223D6A"/>
    <w:rsid w:val="00275412"/>
    <w:rsid w:val="00282FCE"/>
    <w:rsid w:val="002A4952"/>
    <w:rsid w:val="002E242B"/>
    <w:rsid w:val="00321BB0"/>
    <w:rsid w:val="0038423F"/>
    <w:rsid w:val="003E6E5F"/>
    <w:rsid w:val="00407BE0"/>
    <w:rsid w:val="00424BAA"/>
    <w:rsid w:val="004412DC"/>
    <w:rsid w:val="004A50CF"/>
    <w:rsid w:val="004E7C60"/>
    <w:rsid w:val="00532DAC"/>
    <w:rsid w:val="005447F0"/>
    <w:rsid w:val="00547E54"/>
    <w:rsid w:val="005B556A"/>
    <w:rsid w:val="005F1478"/>
    <w:rsid w:val="00600A51"/>
    <w:rsid w:val="00625297"/>
    <w:rsid w:val="006C0FE4"/>
    <w:rsid w:val="006C5717"/>
    <w:rsid w:val="006F4A66"/>
    <w:rsid w:val="00702D66"/>
    <w:rsid w:val="00751C7A"/>
    <w:rsid w:val="00775EFE"/>
    <w:rsid w:val="007E1678"/>
    <w:rsid w:val="00827164"/>
    <w:rsid w:val="00834F7A"/>
    <w:rsid w:val="008C6966"/>
    <w:rsid w:val="008E1A1A"/>
    <w:rsid w:val="008E5264"/>
    <w:rsid w:val="009133F0"/>
    <w:rsid w:val="009441A0"/>
    <w:rsid w:val="00983A32"/>
    <w:rsid w:val="009A4C8E"/>
    <w:rsid w:val="009B2746"/>
    <w:rsid w:val="009E41CE"/>
    <w:rsid w:val="00A11091"/>
    <w:rsid w:val="00A223F0"/>
    <w:rsid w:val="00A2486C"/>
    <w:rsid w:val="00A40080"/>
    <w:rsid w:val="00A83C36"/>
    <w:rsid w:val="00A91A2C"/>
    <w:rsid w:val="00AA0C81"/>
    <w:rsid w:val="00AC3218"/>
    <w:rsid w:val="00AE0DAB"/>
    <w:rsid w:val="00B15A2D"/>
    <w:rsid w:val="00B47FE7"/>
    <w:rsid w:val="00B97B70"/>
    <w:rsid w:val="00C44524"/>
    <w:rsid w:val="00C505EB"/>
    <w:rsid w:val="00C931A9"/>
    <w:rsid w:val="00C95264"/>
    <w:rsid w:val="00CC0733"/>
    <w:rsid w:val="00CF514F"/>
    <w:rsid w:val="00D21533"/>
    <w:rsid w:val="00D22C32"/>
    <w:rsid w:val="00D424D2"/>
    <w:rsid w:val="00D84693"/>
    <w:rsid w:val="00DA1C44"/>
    <w:rsid w:val="00DB2C3D"/>
    <w:rsid w:val="00DC22DE"/>
    <w:rsid w:val="00DD2D10"/>
    <w:rsid w:val="00DE1E30"/>
    <w:rsid w:val="00DF3C64"/>
    <w:rsid w:val="00E03C83"/>
    <w:rsid w:val="00E400CF"/>
    <w:rsid w:val="00E46E63"/>
    <w:rsid w:val="00E53E8B"/>
    <w:rsid w:val="00E76A54"/>
    <w:rsid w:val="00E770A2"/>
    <w:rsid w:val="00ED2B43"/>
    <w:rsid w:val="00ED40E1"/>
    <w:rsid w:val="00EE365A"/>
    <w:rsid w:val="00EF59C5"/>
    <w:rsid w:val="00EF7CBF"/>
    <w:rsid w:val="00F905E6"/>
    <w:rsid w:val="00FC38C7"/>
    <w:rsid w:val="00FF2A87"/>
    <w:rsid w:val="0DD34E95"/>
    <w:rsid w:val="1B8E5179"/>
    <w:rsid w:val="5112F482"/>
    <w:rsid w:val="52FEA999"/>
    <w:rsid w:val="7293C957"/>
    <w:rsid w:val="78173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1923E"/>
  <w15:docId w15:val="{CBE2E306-18E4-44DE-9453-C4887B3DF7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EF7CB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F59C5"/>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Rubrik3">
    <w:name w:val="heading 3"/>
    <w:basedOn w:val="Normal"/>
    <w:next w:val="Normal"/>
    <w:link w:val="Rubrik3Char"/>
    <w:uiPriority w:val="9"/>
    <w:unhideWhenUsed/>
    <w:qFormat/>
    <w:rsid w:val="00EF59C5"/>
    <w:pPr>
      <w:keepNext/>
      <w:keepLines/>
      <w:spacing w:before="200" w:after="0"/>
      <w:outlineLvl w:val="2"/>
    </w:pPr>
    <w:rPr>
      <w:rFonts w:asciiTheme="majorHAnsi" w:hAnsiTheme="majorHAnsi" w:eastAsiaTheme="majorEastAsia" w:cstheme="majorBidi"/>
      <w:b/>
      <w:bCs/>
      <w:color w:val="4F81BD" w:themeColor="accent1"/>
    </w:rPr>
  </w:style>
  <w:style w:type="paragraph" w:styleId="Rubrik4">
    <w:name w:val="heading 4"/>
    <w:basedOn w:val="Normal"/>
    <w:next w:val="Normal"/>
    <w:link w:val="Rubrik4Char"/>
    <w:uiPriority w:val="9"/>
    <w:unhideWhenUsed/>
    <w:qFormat/>
    <w:rsid w:val="00EF59C5"/>
    <w:pPr>
      <w:keepNext/>
      <w:keepLines/>
      <w:spacing w:before="200" w:after="0"/>
      <w:outlineLvl w:val="3"/>
    </w:pPr>
    <w:rPr>
      <w:rFonts w:asciiTheme="majorHAnsi" w:hAnsiTheme="majorHAnsi" w:eastAsiaTheme="majorEastAsia" w:cstheme="majorBidi"/>
      <w:b/>
      <w:bCs/>
      <w:i/>
      <w:iCs/>
      <w:color w:val="4F81BD" w:themeColor="accent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D21533"/>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D21533"/>
  </w:style>
  <w:style w:type="paragraph" w:styleId="Sidfot">
    <w:name w:val="footer"/>
    <w:basedOn w:val="Normal"/>
    <w:link w:val="SidfotChar"/>
    <w:uiPriority w:val="99"/>
    <w:unhideWhenUsed/>
    <w:rsid w:val="00D21533"/>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D21533"/>
  </w:style>
  <w:style w:type="paragraph" w:styleId="Ballongtext">
    <w:name w:val="Balloon Text"/>
    <w:basedOn w:val="Normal"/>
    <w:link w:val="BallongtextChar"/>
    <w:uiPriority w:val="99"/>
    <w:semiHidden/>
    <w:unhideWhenUsed/>
    <w:rsid w:val="00D21533"/>
    <w:pPr>
      <w:spacing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D21533"/>
    <w:rPr>
      <w:rFonts w:ascii="Tahoma" w:hAnsi="Tahoma" w:cs="Tahoma"/>
      <w:sz w:val="16"/>
      <w:szCs w:val="16"/>
    </w:rPr>
  </w:style>
  <w:style w:type="paragraph" w:styleId="Ingetavstnd">
    <w:name w:val="No Spacing"/>
    <w:link w:val="IngetavstndChar"/>
    <w:uiPriority w:val="1"/>
    <w:qFormat/>
    <w:rsid w:val="000D2016"/>
    <w:pPr>
      <w:spacing w:after="0" w:line="240" w:lineRule="auto"/>
    </w:pPr>
    <w:rPr>
      <w:rFonts w:eastAsiaTheme="minorEastAsia"/>
      <w:lang w:eastAsia="sv-SE"/>
    </w:rPr>
  </w:style>
  <w:style w:type="character" w:styleId="IngetavstndChar" w:customStyle="1">
    <w:name w:val="Inget avstånd Char"/>
    <w:basedOn w:val="Standardstycketeckensnitt"/>
    <w:link w:val="Ingetavstnd"/>
    <w:uiPriority w:val="1"/>
    <w:rsid w:val="000D2016"/>
    <w:rPr>
      <w:rFonts w:eastAsiaTheme="minorEastAsia"/>
      <w:lang w:eastAsia="sv-SE"/>
    </w:rPr>
  </w:style>
  <w:style w:type="character" w:styleId="Rubrik1Char" w:customStyle="1">
    <w:name w:val="Rubrik 1 Char"/>
    <w:basedOn w:val="Standardstycketeckensnitt"/>
    <w:link w:val="Rubrik1"/>
    <w:uiPriority w:val="9"/>
    <w:rsid w:val="00EF7CBF"/>
    <w:rPr>
      <w:rFonts w:asciiTheme="majorHAnsi" w:hAnsiTheme="majorHAnsi" w:eastAsiaTheme="majorEastAsia" w:cstheme="majorBidi"/>
      <w:b/>
      <w:bCs/>
      <w:color w:val="365F91" w:themeColor="accent1" w:themeShade="BF"/>
      <w:sz w:val="28"/>
      <w:szCs w:val="28"/>
    </w:rPr>
  </w:style>
  <w:style w:type="character" w:styleId="hps" w:customStyle="1">
    <w:name w:val="hps"/>
    <w:basedOn w:val="Standardstycketeckensnitt"/>
    <w:rsid w:val="00EF7CBF"/>
  </w:style>
  <w:style w:type="paragraph" w:styleId="Liststycke">
    <w:name w:val="List Paragraph"/>
    <w:basedOn w:val="Normal"/>
    <w:uiPriority w:val="34"/>
    <w:qFormat/>
    <w:rsid w:val="00EF7CBF"/>
    <w:pPr>
      <w:ind w:left="720"/>
      <w:contextualSpacing/>
    </w:pPr>
  </w:style>
  <w:style w:type="paragraph" w:styleId="Default" w:customStyle="1">
    <w:name w:val="Default"/>
    <w:rsid w:val="00EF59C5"/>
    <w:pPr>
      <w:autoSpaceDE w:val="0"/>
      <w:autoSpaceDN w:val="0"/>
      <w:adjustRightInd w:val="0"/>
      <w:spacing w:after="0" w:line="240" w:lineRule="auto"/>
    </w:pPr>
    <w:rPr>
      <w:rFonts w:ascii="Times New Roman" w:hAnsi="Times New Roman" w:cs="Times New Roman"/>
      <w:color w:val="000000"/>
      <w:sz w:val="24"/>
      <w:szCs w:val="24"/>
    </w:rPr>
  </w:style>
  <w:style w:type="character" w:styleId="Hyperlnk">
    <w:name w:val="Hyperlink"/>
    <w:basedOn w:val="Standardstycketeckensnitt"/>
    <w:uiPriority w:val="99"/>
    <w:unhideWhenUsed/>
    <w:rsid w:val="00EF59C5"/>
    <w:rPr>
      <w:color w:val="0000FF" w:themeColor="hyperlink"/>
      <w:u w:val="single"/>
    </w:rPr>
  </w:style>
  <w:style w:type="character" w:styleId="Rubrik2Char" w:customStyle="1">
    <w:name w:val="Rubrik 2 Char"/>
    <w:basedOn w:val="Standardstycketeckensnitt"/>
    <w:link w:val="Rubrik2"/>
    <w:uiPriority w:val="9"/>
    <w:rsid w:val="00EF59C5"/>
    <w:rPr>
      <w:rFonts w:asciiTheme="majorHAnsi" w:hAnsiTheme="majorHAnsi" w:eastAsiaTheme="majorEastAsia" w:cstheme="majorBidi"/>
      <w:b/>
      <w:bCs/>
      <w:color w:val="4F81BD" w:themeColor="accent1"/>
      <w:sz w:val="26"/>
      <w:szCs w:val="26"/>
    </w:rPr>
  </w:style>
  <w:style w:type="character" w:styleId="Rubrik3Char" w:customStyle="1">
    <w:name w:val="Rubrik 3 Char"/>
    <w:basedOn w:val="Standardstycketeckensnitt"/>
    <w:link w:val="Rubrik3"/>
    <w:uiPriority w:val="9"/>
    <w:rsid w:val="00EF59C5"/>
    <w:rPr>
      <w:rFonts w:asciiTheme="majorHAnsi" w:hAnsiTheme="majorHAnsi" w:eastAsiaTheme="majorEastAsia" w:cstheme="majorBidi"/>
      <w:b/>
      <w:bCs/>
      <w:color w:val="4F81BD" w:themeColor="accent1"/>
    </w:rPr>
  </w:style>
  <w:style w:type="character" w:styleId="Rubrik4Char" w:customStyle="1">
    <w:name w:val="Rubrik 4 Char"/>
    <w:basedOn w:val="Standardstycketeckensnitt"/>
    <w:link w:val="Rubrik4"/>
    <w:uiPriority w:val="9"/>
    <w:rsid w:val="00EF59C5"/>
    <w:rPr>
      <w:rFonts w:asciiTheme="majorHAnsi" w:hAnsiTheme="majorHAnsi" w:eastAsiaTheme="majorEastAsia" w:cstheme="majorBidi"/>
      <w:b/>
      <w:bCs/>
      <w:i/>
      <w:iCs/>
      <w:color w:val="4F81BD" w:themeColor="accent1"/>
    </w:rPr>
  </w:style>
  <w:style w:type="character" w:styleId="Kommentarsreferens">
    <w:name w:val="annotation reference"/>
    <w:basedOn w:val="Standardstycketeckensnitt"/>
    <w:uiPriority w:val="99"/>
    <w:semiHidden/>
    <w:unhideWhenUsed/>
    <w:rsid w:val="0002455E"/>
    <w:rPr>
      <w:sz w:val="16"/>
      <w:szCs w:val="16"/>
    </w:rPr>
  </w:style>
  <w:style w:type="paragraph" w:styleId="Kommentarer">
    <w:name w:val="annotation text"/>
    <w:basedOn w:val="Normal"/>
    <w:link w:val="KommentarerChar"/>
    <w:uiPriority w:val="99"/>
    <w:semiHidden/>
    <w:unhideWhenUsed/>
    <w:rsid w:val="0002455E"/>
    <w:pPr>
      <w:spacing w:line="240" w:lineRule="auto"/>
    </w:pPr>
    <w:rPr>
      <w:sz w:val="20"/>
      <w:szCs w:val="20"/>
    </w:rPr>
  </w:style>
  <w:style w:type="character" w:styleId="KommentarerChar" w:customStyle="1">
    <w:name w:val="Kommentarer Char"/>
    <w:basedOn w:val="Standardstycketeckensnitt"/>
    <w:link w:val="Kommentarer"/>
    <w:uiPriority w:val="99"/>
    <w:semiHidden/>
    <w:rsid w:val="0002455E"/>
    <w:rPr>
      <w:sz w:val="20"/>
      <w:szCs w:val="20"/>
    </w:rPr>
  </w:style>
  <w:style w:type="paragraph" w:styleId="Kommentarsmne">
    <w:name w:val="annotation subject"/>
    <w:basedOn w:val="Kommentarer"/>
    <w:next w:val="Kommentarer"/>
    <w:link w:val="KommentarsmneChar"/>
    <w:uiPriority w:val="99"/>
    <w:semiHidden/>
    <w:unhideWhenUsed/>
    <w:rsid w:val="0002455E"/>
    <w:rPr>
      <w:b/>
      <w:bCs/>
    </w:rPr>
  </w:style>
  <w:style w:type="character" w:styleId="KommentarsmneChar" w:customStyle="1">
    <w:name w:val="Kommentarsämne Char"/>
    <w:basedOn w:val="KommentarerChar"/>
    <w:link w:val="Kommentarsmne"/>
    <w:uiPriority w:val="99"/>
    <w:semiHidden/>
    <w:rsid w:val="000245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fb1f71ebcc7c4040"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40834dc-5468-4c45-9167-21e116828afc}"/>
      </w:docPartPr>
      <w:docPartBody>
        <w:p w14:paraId="7293C957">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Datum</PublishDate>
  <Abstract> (Sammanfattning)</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7C7E7F5AAB247A92174B5F55F1B5E" ma:contentTypeVersion="9" ma:contentTypeDescription="Skapa ett nytt dokument." ma:contentTypeScope="" ma:versionID="ce76415d3858bfad534a02612e2b03f7">
  <xsd:schema xmlns:xsd="http://www.w3.org/2001/XMLSchema" xmlns:xs="http://www.w3.org/2001/XMLSchema" xmlns:p="http://schemas.microsoft.com/office/2006/metadata/properties" xmlns:ns2="bf109a8f-0414-4268-9c4f-3cfe82fb0e74" xmlns:ns3="a9b13546-5f9e-4b07-9798-446b408cfabf" targetNamespace="http://schemas.microsoft.com/office/2006/metadata/properties" ma:root="true" ma:fieldsID="619a15cb746d48eb8b23585c8270ddc3" ns2:_="" ns3:_="">
    <xsd:import namespace="bf109a8f-0414-4268-9c4f-3cfe82fb0e74"/>
    <xsd:import namespace="a9b13546-5f9e-4b07-9798-446b408cfabf"/>
    <xsd:element name="properties">
      <xsd:complexType>
        <xsd:sequence>
          <xsd:element name="documentManagement">
            <xsd:complexType>
              <xsd:all>
                <xsd:element ref="ns2:Typ_x0020_av_x0020_dokument" minOccurs="0"/>
                <xsd:element ref="ns2:Underkategori"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09a8f-0414-4268-9c4f-3cfe82fb0e74" elementFormDefault="qualified">
    <xsd:import namespace="http://schemas.microsoft.com/office/2006/documentManagement/types"/>
    <xsd:import namespace="http://schemas.microsoft.com/office/infopath/2007/PartnerControls"/>
    <xsd:element name="Typ_x0020_av_x0020_dokument" ma:index="4" nillable="true" ma:displayName="Typ av dokument" ma:format="Dropdown" ma:internalName="Typ_x0020_av_x0020_dokument" ma:readOnly="false">
      <xsd:simpleType>
        <xsd:restriction base="dms:Choice">
          <xsd:enumeration value="Ansökningsformulär"/>
          <xsd:enumeration value="Avtalsannonser"/>
          <xsd:enumeration value="Avtalsmallar"/>
          <xsd:enumeration value="Framtagning Nordiska kriterier"/>
          <xsd:enumeration value="Kriteriedokument"/>
          <xsd:enumeration value="Processdokument"/>
          <xsd:enumeration value="Nordisk märkning"/>
          <xsd:enumeration value="Utveckling RP"/>
        </xsd:restriction>
      </xsd:simpleType>
    </xsd:element>
    <xsd:element name="Underkategori" ma:index="5" nillable="true" ma:displayName="Underkategori" ma:format="Dropdown" ma:internalName="Underkategori" ma:readOnly="false">
      <xsd:simpleType>
        <xsd:restriction base="dms:Choice">
          <xsd:enumeration value="Avtal"/>
          <xsd:enumeration value="Annonsplacering"/>
          <xsd:enumeration value="Annonsplanering"/>
          <xsd:enumeration value="Avräkningsmall"/>
          <xsd:enumeration value="Air purifier"/>
          <xsd:enumeration value="Bilar"/>
          <xsd:enumeration value="Cosmetic"/>
          <xsd:enumeration value="Dammsugare"/>
          <xsd:enumeration value="E-ansökan Svalan"/>
          <xsd:enumeration value="E-ansökan Nordic"/>
          <xsd:enumeration value="Engelska"/>
          <xsd:enumeration value="Filter"/>
          <xsd:enumeration value="Grafisk manual"/>
          <xsd:enumeration value="Granskningsråd"/>
          <xsd:enumeration value="Kem-tekniskt"/>
          <xsd:enumeration value="Kuddar och täcken"/>
          <xsd:enumeration value="Luftrenare"/>
          <xsd:enumeration value="Laundry and cleaning"/>
          <xsd:enumeration value="Nordisk logga"/>
          <xsd:enumeration value="Marknadsundersökning 2016"/>
          <xsd:enumeration value="Målarfärg"/>
          <xsd:enumeration value="Mötesanteckningar"/>
          <xsd:enumeration value="Prislista"/>
          <xsd:enumeration value="Processbeskrivning"/>
          <xsd:enumeration value="Produktregister"/>
          <xsd:enumeration value="Paint"/>
          <xsd:enumeration value="Rapporter o Utveckling"/>
          <xsd:enumeration value="Svenska"/>
          <xsd:enumeration value="Sängar och bäddmadrasser"/>
          <xsd:enumeration value="Tvättmaskiner"/>
          <xsd:enumeration value="Tissue and Hygiene"/>
          <xsd:enumeration value="Utfasning o Uppdatering"/>
          <xsd:enumeration value="Utskick lansering"/>
          <xsd:enumeration value="Utveckling Nordiska kriterier"/>
          <xsd:enumeration value="Vacuum cleaner"/>
          <xsd:enumeration value="Översikt avtal"/>
          <xsd:enumeration value="Övrig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b13546-5f9e-4b07-9798-446b408cfabf"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_x0020_av_x0020_dokument xmlns="bf109a8f-0414-4268-9c4f-3cfe82fb0e74">Kriteriedokument</Typ_x0020_av_x0020_dokument>
    <Underkategori xmlns="bf109a8f-0414-4268-9c4f-3cfe82fb0e74">Dammsugare</Underkategori>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86F31C-BB16-4C01-97DA-223ED09E91E3}"/>
</file>

<file path=customXml/itemProps3.xml><?xml version="1.0" encoding="utf-8"?>
<ds:datastoreItem xmlns:ds="http://schemas.openxmlformats.org/officeDocument/2006/customXml" ds:itemID="{1C74D29A-ED2A-490A-B0E8-E1BDDEDE60EF}">
  <ds:schemaRefs>
    <ds:schemaRef ds:uri="http://schemas.microsoft.com/office/2006/metadata/properties"/>
    <ds:schemaRef ds:uri="http://schemas.microsoft.com/office/infopath/2007/PartnerControls"/>
    <ds:schemaRef ds:uri="56a72d8a-b0bc-49a5-bfc3-e52500f43e98"/>
    <ds:schemaRef ds:uri="bd3dd538-0f3c-423b-94b8-3fa69900e6b1"/>
  </ds:schemaRefs>
</ds:datastoreItem>
</file>

<file path=customXml/itemProps4.xml><?xml version="1.0" encoding="utf-8"?>
<ds:datastoreItem xmlns:ds="http://schemas.openxmlformats.org/officeDocument/2006/customXml" ds:itemID="{85548693-6055-43EE-8F82-C5B29401809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Företag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Kriterier för rekommendation av dammsugare, DSV5</dc:title>
  <dc:subject>Underrubrik</dc:subject>
  <dc:creator>Författare</dc:creator>
  <lastModifiedBy>Annika Almgren</lastModifiedBy>
  <revision>5</revision>
  <lastPrinted>2019-09-24T08:11:00.0000000Z</lastPrinted>
  <dcterms:created xsi:type="dcterms:W3CDTF">2019-09-24T08:13:00.0000000Z</dcterms:created>
  <dcterms:modified xsi:type="dcterms:W3CDTF">2023-05-04T07:53:02.9239748Z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0x0101007FE7C7E7F5AAB247A92174B5F55F1B5E</vt:lpwstr>
  </property>
  <property fmtid="{D5CDD505-2E9C-101B-9397-08002B2CF9AE}" pid="3" name="TaxKeyword">
    <vt:lpwstr/>
  </property>
</Properties>
</file>