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6AD2" w14:textId="41F68476" w:rsidR="00C57299" w:rsidRDefault="00C57299" w:rsidP="00C57299">
      <w:pPr>
        <w:ind w:left="6520"/>
      </w:pPr>
      <w:r w:rsidRPr="00C57299">
        <w:t>S</w:t>
      </w:r>
      <w:r>
        <w:t>tockholm 2025-06-</w:t>
      </w:r>
      <w:r w:rsidR="007D0FAC">
        <w:t>18</w:t>
      </w:r>
      <w:r w:rsidRPr="00C57299">
        <w:t xml:space="preserve"> </w:t>
      </w:r>
    </w:p>
    <w:p w14:paraId="3AD4FA78" w14:textId="7D94EEDD" w:rsidR="00C57299" w:rsidRDefault="00C57299">
      <w:r w:rsidRPr="00C57299">
        <w:t xml:space="preserve">Diarienummer: </w:t>
      </w:r>
      <w:r w:rsidRPr="00C57299">
        <w:rPr>
          <w:b/>
          <w:bCs/>
        </w:rPr>
        <w:t>2023/04634</w:t>
      </w:r>
      <w:r w:rsidRPr="00C57299">
        <w:t xml:space="preserve"> </w:t>
      </w:r>
    </w:p>
    <w:p w14:paraId="76C070B7" w14:textId="79933141" w:rsidR="00C57299" w:rsidRDefault="00C57299">
      <w:r w:rsidRPr="00C57299">
        <w:t xml:space="preserve">Vår referens: </w:t>
      </w:r>
      <w:r>
        <w:t xml:space="preserve">Liselott Florén </w:t>
      </w:r>
      <w:hyperlink r:id="rId8" w:history="1">
        <w:r w:rsidRPr="00433411">
          <w:rPr>
            <w:rStyle w:val="Hyperlnk"/>
          </w:rPr>
          <w:t>liselott.floren@aaf.se</w:t>
        </w:r>
      </w:hyperlink>
    </w:p>
    <w:p w14:paraId="5275BB2D" w14:textId="07747F2A" w:rsidR="00C57299" w:rsidRDefault="00C57299" w:rsidP="00D72D9E">
      <w:r w:rsidRPr="00C57299">
        <w:t>Mottagare: </w:t>
      </w:r>
      <w:hyperlink r:id="rId9" w:tooltip="mailto:livsmedelsverket@slv.se" w:history="1">
        <w:r w:rsidRPr="00C57299">
          <w:rPr>
            <w:rStyle w:val="Hyperlnk"/>
          </w:rPr>
          <w:t>livsmedelsverket@slv.se</w:t>
        </w:r>
      </w:hyperlink>
      <w:r w:rsidRPr="00C57299">
        <w:t> </w:t>
      </w:r>
    </w:p>
    <w:p w14:paraId="0843EDFC" w14:textId="77777777" w:rsidR="00C57299" w:rsidRDefault="00C57299"/>
    <w:p w14:paraId="56E9AB31" w14:textId="796CB0B9" w:rsidR="00060D8B" w:rsidRDefault="00D72D9E" w:rsidP="00060D8B">
      <w:pPr>
        <w:pStyle w:val="Rubrik1"/>
      </w:pPr>
      <w:r>
        <w:t xml:space="preserve">Remissvar </w:t>
      </w:r>
      <w:r w:rsidR="00C57299">
        <w:t>Nationella riktlinjer för måltider i skolan</w:t>
      </w:r>
      <w:r w:rsidR="00C57299" w:rsidRPr="00C57299">
        <w:t xml:space="preserve"> </w:t>
      </w:r>
    </w:p>
    <w:p w14:paraId="43FDA838" w14:textId="08C9D770" w:rsidR="00C57299" w:rsidRDefault="00A50011">
      <w:r>
        <w:t>Astma- och Allergiförbundets</w:t>
      </w:r>
      <w:r w:rsidR="00D72D9E">
        <w:t xml:space="preserve"> utgångspunkt är rätten till en fungerande skolgång för alla barn och elever med funktionsnedsättningar och kroniska sjukdomar</w:t>
      </w:r>
      <w:r>
        <w:t>,</w:t>
      </w:r>
      <w:r w:rsidR="00D72D9E">
        <w:t xml:space="preserve"> i enlighet med FN:s funktionsrättskonvention.</w:t>
      </w:r>
    </w:p>
    <w:p w14:paraId="47CC4B34" w14:textId="1DE0F788" w:rsidR="00A50011" w:rsidRDefault="00A50011">
      <w:r>
        <w:t>E</w:t>
      </w:r>
      <w:r w:rsidR="00D72D9E" w:rsidRPr="00D72D9E">
        <w:t>nligt barnkonventionen</w:t>
      </w:r>
      <w:r>
        <w:t xml:space="preserve"> </w:t>
      </w:r>
      <w:r w:rsidR="00D72D9E" w:rsidRPr="00D72D9E">
        <w:t xml:space="preserve">har </w:t>
      </w:r>
      <w:r>
        <w:t xml:space="preserve">alla barn </w:t>
      </w:r>
      <w:r w:rsidR="00D72D9E" w:rsidRPr="00D72D9E">
        <w:t>rätt till bästa möjliga häls</w:t>
      </w:r>
      <w:r w:rsidR="00883C5A">
        <w:t>a och d</w:t>
      </w:r>
      <w:r w:rsidR="004C6E18">
        <w:t>en svenska s</w:t>
      </w:r>
      <w:r w:rsidR="00D72D9E" w:rsidRPr="00D72D9E">
        <w:t>kol</w:t>
      </w:r>
      <w:r w:rsidR="00AE244D">
        <w:t xml:space="preserve">lagen ställer krav på kostnadsfri och näringsriktig mat </w:t>
      </w:r>
      <w:r w:rsidR="00C36D36">
        <w:t>till alla elever</w:t>
      </w:r>
      <w:r w:rsidR="002B2D60">
        <w:t xml:space="preserve">. </w:t>
      </w:r>
      <w:r>
        <w:t>V</w:t>
      </w:r>
      <w:r w:rsidR="00CE09B3">
        <w:t>i</w:t>
      </w:r>
      <w:r>
        <w:t xml:space="preserve"> erinrar om att detta </w:t>
      </w:r>
      <w:r w:rsidR="009850F3">
        <w:t xml:space="preserve">även </w:t>
      </w:r>
      <w:r>
        <w:t xml:space="preserve">gäller </w:t>
      </w:r>
      <w:r w:rsidR="009850F3">
        <w:t>skolmåltiderna för</w:t>
      </w:r>
      <w:r>
        <w:t xml:space="preserve"> </w:t>
      </w:r>
      <w:r w:rsidR="00060D8B">
        <w:t xml:space="preserve">elever med </w:t>
      </w:r>
      <w:r w:rsidR="00412BEA">
        <w:t>mat</w:t>
      </w:r>
      <w:r w:rsidR="00060D8B">
        <w:t>allerg</w:t>
      </w:r>
      <w:r w:rsidR="00412BEA">
        <w:t>i</w:t>
      </w:r>
      <w:r w:rsidR="00060D8B">
        <w:t xml:space="preserve">. </w:t>
      </w:r>
    </w:p>
    <w:p w14:paraId="7F30743F" w14:textId="01BD6BED" w:rsidR="002D6BE0" w:rsidRDefault="00DC0941">
      <w:r>
        <w:t>Sveriges d</w:t>
      </w:r>
      <w:r w:rsidR="002D6BE0">
        <w:t>iskrimineringslag</w:t>
      </w:r>
      <w:r w:rsidR="00420EC5">
        <w:t xml:space="preserve"> syftar </w:t>
      </w:r>
      <w:r w:rsidR="00C215DE">
        <w:t>till att motverka diskriminering och främja lika rättigheter och möjligheter oavsett funktionshinder</w:t>
      </w:r>
      <w:r w:rsidR="006602A7">
        <w:t>. Vi erinrar om att elever med</w:t>
      </w:r>
      <w:r w:rsidR="00405FAF">
        <w:t xml:space="preserve"> matallergi omfattas av </w:t>
      </w:r>
      <w:r w:rsidR="00804D1A">
        <w:t>diskrimineringslagen</w:t>
      </w:r>
      <w:r w:rsidR="00362970">
        <w:t xml:space="preserve"> och att de därmed har rätt till</w:t>
      </w:r>
      <w:r w:rsidR="00F00A97">
        <w:t xml:space="preserve"> </w:t>
      </w:r>
      <w:r w:rsidR="002F2612">
        <w:t xml:space="preserve">likvärdiga </w:t>
      </w:r>
      <w:r w:rsidR="00EA6D06">
        <w:t>skolmåltider, mellanmål och fika</w:t>
      </w:r>
      <w:r w:rsidR="00DC0E8A">
        <w:t xml:space="preserve"> </w:t>
      </w:r>
      <w:r w:rsidR="002F2612">
        <w:t xml:space="preserve">som övriga elever i </w:t>
      </w:r>
      <w:r w:rsidR="000F464B">
        <w:t>förskoleklass, grundskola, gymnasieskola och fritidshem</w:t>
      </w:r>
      <w:r w:rsidR="002F2612">
        <w:t>.</w:t>
      </w:r>
      <w:r w:rsidR="006602A7">
        <w:t xml:space="preserve"> </w:t>
      </w:r>
    </w:p>
    <w:p w14:paraId="7F1669ED" w14:textId="6A330D5A" w:rsidR="00D72D9E" w:rsidRDefault="00B7779C">
      <w:r>
        <w:t>Skolel</w:t>
      </w:r>
      <w:r w:rsidR="00D72D9E" w:rsidRPr="00D72D9E">
        <w:t>ever har olika möjligheter att äta bra hemma beroende på</w:t>
      </w:r>
      <w:r w:rsidR="00060D8B">
        <w:t xml:space="preserve"> </w:t>
      </w:r>
      <w:r w:rsidR="00D72D9E" w:rsidRPr="00D72D9E">
        <w:t>olika förutsättningar och livsvillkor</w:t>
      </w:r>
      <w:r w:rsidR="00FE5D87">
        <w:t>. S</w:t>
      </w:r>
      <w:r w:rsidR="00D72D9E" w:rsidRPr="00D72D9E">
        <w:t xml:space="preserve">kolmåltiderna kan utjämna dessa skillnader och </w:t>
      </w:r>
      <w:r w:rsidR="00FE5D87">
        <w:t xml:space="preserve">är </w:t>
      </w:r>
      <w:r w:rsidR="00D72D9E" w:rsidRPr="00D72D9E">
        <w:t>därför en viktig del av skolans kompensatoriska uppdrag. Genom att alla elever</w:t>
      </w:r>
      <w:r w:rsidR="00FD099A">
        <w:t xml:space="preserve"> </w:t>
      </w:r>
      <w:r w:rsidR="00D72D9E" w:rsidRPr="00D72D9E">
        <w:t>erbjuds kostnadsfria och näringsriktiga måltider</w:t>
      </w:r>
      <w:r w:rsidR="00FD099A">
        <w:t xml:space="preserve">, även de med </w:t>
      </w:r>
      <w:r w:rsidR="00E617D6">
        <w:t>födoämnesallergi</w:t>
      </w:r>
      <w:r w:rsidR="00FD099A">
        <w:t>,</w:t>
      </w:r>
      <w:r w:rsidR="00D72D9E" w:rsidRPr="00D72D9E">
        <w:t xml:space="preserve"> skapas bättre och mer jämlika förutsättningar för lärande och god hälsa.</w:t>
      </w:r>
    </w:p>
    <w:p w14:paraId="15C37379" w14:textId="0631A1C2" w:rsidR="00FD099A" w:rsidRDefault="00FD099A">
      <w:pPr>
        <w:rPr>
          <w:b/>
          <w:bCs/>
        </w:rPr>
      </w:pPr>
      <w:r w:rsidRPr="00FD099A">
        <w:rPr>
          <w:b/>
          <w:bCs/>
        </w:rPr>
        <w:t>Astma- och Allergiförbundets</w:t>
      </w:r>
      <w:r w:rsidR="00C57299" w:rsidRPr="00FD099A">
        <w:rPr>
          <w:b/>
          <w:bCs/>
        </w:rPr>
        <w:t xml:space="preserve"> synpunkter på </w:t>
      </w:r>
      <w:r w:rsidRPr="00FD099A">
        <w:rPr>
          <w:b/>
          <w:bCs/>
        </w:rPr>
        <w:t>Nationella riktlinjer för måltider i skolan</w:t>
      </w:r>
    </w:p>
    <w:p w14:paraId="2619A45E" w14:textId="482E4C5B" w:rsidR="00EA5448" w:rsidRDefault="00A4188E" w:rsidP="00B7779C">
      <w:pPr>
        <w:pStyle w:val="Liststycke"/>
        <w:numPr>
          <w:ilvl w:val="0"/>
          <w:numId w:val="5"/>
        </w:numPr>
        <w:spacing w:after="0"/>
      </w:pPr>
      <w:r w:rsidRPr="00B7779C">
        <w:rPr>
          <w:b/>
          <w:bCs/>
        </w:rPr>
        <w:t>Stor okunskap om v</w:t>
      </w:r>
      <w:r w:rsidR="00983DA7" w:rsidRPr="00B7779C">
        <w:rPr>
          <w:b/>
          <w:bCs/>
        </w:rPr>
        <w:t>eteallergi och mjölkproteinallergi</w:t>
      </w:r>
    </w:p>
    <w:p w14:paraId="214A1826" w14:textId="474DA300" w:rsidR="0013780F" w:rsidRDefault="00473C26" w:rsidP="00A5563B">
      <w:pPr>
        <w:spacing w:after="0"/>
      </w:pPr>
      <w:r>
        <w:t xml:space="preserve">Astma- och Allergiförbundet </w:t>
      </w:r>
      <w:r w:rsidR="00DE6909">
        <w:t>tillstyrker</w:t>
      </w:r>
      <w:r>
        <w:t xml:space="preserve"> Livsmedelsverkets ambition att </w:t>
      </w:r>
      <w:r w:rsidR="00A4188E">
        <w:t xml:space="preserve">genomgående i </w:t>
      </w:r>
      <w:r w:rsidR="000A3611">
        <w:t>riktlinjerna</w:t>
      </w:r>
      <w:r>
        <w:t xml:space="preserve"> ge </w:t>
      </w:r>
      <w:r w:rsidR="00D015F2">
        <w:t>goda exempel och tips</w:t>
      </w:r>
      <w:r w:rsidR="00DF21B0">
        <w:t>,</w:t>
      </w:r>
      <w:r w:rsidR="008679C3">
        <w:t xml:space="preserve"> och hur man i rutor visuellt </w:t>
      </w:r>
      <w:r w:rsidR="00B8579E">
        <w:t xml:space="preserve">lyfter fram viktig information. </w:t>
      </w:r>
    </w:p>
    <w:p w14:paraId="6EDF1454" w14:textId="77777777" w:rsidR="0013780F" w:rsidRDefault="0013780F" w:rsidP="00A5563B">
      <w:pPr>
        <w:spacing w:after="0"/>
      </w:pPr>
    </w:p>
    <w:p w14:paraId="25386902" w14:textId="77777777" w:rsidR="008B3011" w:rsidRDefault="000A3611" w:rsidP="00A5563B">
      <w:pPr>
        <w:spacing w:after="0"/>
      </w:pPr>
      <w:r>
        <w:t>I avsnittet</w:t>
      </w:r>
      <w:r w:rsidR="00923665">
        <w:t xml:space="preserve"> </w:t>
      </w:r>
      <w:r w:rsidR="00923665" w:rsidRPr="00923665">
        <w:rPr>
          <w:i/>
          <w:iCs/>
        </w:rPr>
        <w:t>Säkra måltider</w:t>
      </w:r>
      <w:r w:rsidR="002121E5">
        <w:rPr>
          <w:i/>
          <w:iCs/>
        </w:rPr>
        <w:t xml:space="preserve">, </w:t>
      </w:r>
      <w:r w:rsidR="00456C19">
        <w:rPr>
          <w:i/>
          <w:iCs/>
        </w:rPr>
        <w:t>Specialkost till elever med allergi och annan överkänslighet</w:t>
      </w:r>
      <w:r w:rsidR="00F74997">
        <w:rPr>
          <w:i/>
          <w:iCs/>
        </w:rPr>
        <w:t xml:space="preserve"> </w:t>
      </w:r>
      <w:r w:rsidR="00B12F5A">
        <w:t>beskrivs</w:t>
      </w:r>
      <w:r w:rsidR="00CB529F">
        <w:t xml:space="preserve"> </w:t>
      </w:r>
      <w:r w:rsidR="003506D3">
        <w:t>allergi</w:t>
      </w:r>
      <w:r w:rsidR="00CB529F">
        <w:t xml:space="preserve">, </w:t>
      </w:r>
      <w:r w:rsidR="00330D72">
        <w:t>celiaki</w:t>
      </w:r>
      <w:r w:rsidR="00CD2C8C">
        <w:t xml:space="preserve"> och laktosintoler</w:t>
      </w:r>
      <w:r w:rsidR="00BC45B9">
        <w:t>ans</w:t>
      </w:r>
      <w:r w:rsidR="00B7390D">
        <w:t xml:space="preserve"> som olika </w:t>
      </w:r>
      <w:r w:rsidR="00350F9B">
        <w:t>diagnoser</w:t>
      </w:r>
      <w:r w:rsidR="006A2C18">
        <w:t xml:space="preserve">. </w:t>
      </w:r>
      <w:r w:rsidR="00DF21B0">
        <w:t>Det</w:t>
      </w:r>
      <w:r w:rsidR="00C212DA">
        <w:t xml:space="preserve"> råder generellt stor okunskap</w:t>
      </w:r>
      <w:r w:rsidR="00DF21B0">
        <w:t xml:space="preserve"> om skillnaderna mellan</w:t>
      </w:r>
      <w:r w:rsidR="00350F9B">
        <w:t xml:space="preserve"> diagnoserna</w:t>
      </w:r>
      <w:r w:rsidR="00DE0646">
        <w:t xml:space="preserve"> och</w:t>
      </w:r>
      <w:r w:rsidR="00027FDF">
        <w:t xml:space="preserve"> </w:t>
      </w:r>
      <w:r w:rsidR="00277218">
        <w:t xml:space="preserve">vi </w:t>
      </w:r>
      <w:r w:rsidR="004A0794">
        <w:t xml:space="preserve">anser inte att </w:t>
      </w:r>
      <w:r w:rsidR="00B12F5A">
        <w:t>skillnaderna</w:t>
      </w:r>
      <w:r w:rsidR="004A0794">
        <w:t xml:space="preserve"> framgår tillräckligt tydligt</w:t>
      </w:r>
      <w:r w:rsidR="00AB2785">
        <w:t xml:space="preserve">. Dessutom </w:t>
      </w:r>
      <w:r w:rsidR="003B65E1">
        <w:t xml:space="preserve">noterar </w:t>
      </w:r>
      <w:r w:rsidR="00AB2785">
        <w:t xml:space="preserve">vi </w:t>
      </w:r>
      <w:r w:rsidR="003B65E1">
        <w:t xml:space="preserve">på sidan 55 </w:t>
      </w:r>
      <w:r w:rsidR="00BE7C76">
        <w:t xml:space="preserve">formuleringen </w:t>
      </w:r>
      <w:r w:rsidR="003B65E1" w:rsidRPr="00BE7C76">
        <w:rPr>
          <w:i/>
          <w:iCs/>
        </w:rPr>
        <w:t>”</w:t>
      </w:r>
      <w:r w:rsidR="005A4103" w:rsidRPr="00BE7C76">
        <w:rPr>
          <w:i/>
          <w:iCs/>
        </w:rPr>
        <w:t>I specialkost till personer med matallergi eller celiaki utesluts allergenet</w:t>
      </w:r>
      <w:r w:rsidR="008404F3" w:rsidRPr="00BE7C76">
        <w:rPr>
          <w:i/>
          <w:iCs/>
        </w:rPr>
        <w:t>.”</w:t>
      </w:r>
      <w:r w:rsidR="008404F3">
        <w:t xml:space="preserve"> Detta är inte korrekt – allergen refererar till </w:t>
      </w:r>
      <w:r w:rsidR="00205BB9">
        <w:t>allergi</w:t>
      </w:r>
      <w:r w:rsidR="00161E9D">
        <w:t>,</w:t>
      </w:r>
      <w:r w:rsidR="00734D26">
        <w:t xml:space="preserve"> in</w:t>
      </w:r>
      <w:r w:rsidR="00205BB9">
        <w:t>te celiaki</w:t>
      </w:r>
      <w:r w:rsidR="00EE65B6">
        <w:t xml:space="preserve">. </w:t>
      </w:r>
      <w:r w:rsidR="00467607">
        <w:t xml:space="preserve">Vid celiaki finns en definierad </w:t>
      </w:r>
      <w:r w:rsidR="002D671D">
        <w:t>dygnsdos om högst</w:t>
      </w:r>
      <w:r w:rsidR="00EB6FB5">
        <w:t xml:space="preserve"> 20 milligram gluten per dag</w:t>
      </w:r>
      <w:r w:rsidR="00F152C3">
        <w:t>, medan det vid veteallergi råder en absolut nolltoler</w:t>
      </w:r>
      <w:r w:rsidR="00D77741">
        <w:t>a</w:t>
      </w:r>
      <w:r w:rsidR="00F152C3">
        <w:t>ns.</w:t>
      </w:r>
      <w:r w:rsidR="00B12F5A">
        <w:t xml:space="preserve"> </w:t>
      </w:r>
    </w:p>
    <w:p w14:paraId="15CD68D6" w14:textId="77777777" w:rsidR="008B3011" w:rsidRDefault="008B3011" w:rsidP="00A5563B">
      <w:pPr>
        <w:spacing w:after="0"/>
      </w:pPr>
    </w:p>
    <w:p w14:paraId="3A1FDC1E" w14:textId="57B52C8A" w:rsidR="00DC1023" w:rsidRDefault="00A852F6" w:rsidP="00A5563B">
      <w:pPr>
        <w:spacing w:after="0"/>
      </w:pPr>
      <w:r>
        <w:t xml:space="preserve">Konsekvenserna av okunskapen blir att </w:t>
      </w:r>
      <w:r w:rsidR="00296D90">
        <w:t xml:space="preserve">elever med veteallergi serveras </w:t>
      </w:r>
      <w:r w:rsidR="00BE7C76">
        <w:t xml:space="preserve">livsmedel märkta med </w:t>
      </w:r>
      <w:r w:rsidR="00623046">
        <w:t>g</w:t>
      </w:r>
      <w:r w:rsidR="00296D90">
        <w:t>lutenfritt</w:t>
      </w:r>
      <w:r w:rsidR="00623046">
        <w:t xml:space="preserve"> och </w:t>
      </w:r>
      <w:r w:rsidR="0010713C">
        <w:t xml:space="preserve">elever med mjölkproteinallergi </w:t>
      </w:r>
      <w:r w:rsidR="00865DBF">
        <w:t xml:space="preserve">serveras </w:t>
      </w:r>
      <w:r w:rsidR="00B4448D">
        <w:t>livsmedel märkta med laktosfritt</w:t>
      </w:r>
      <w:r w:rsidR="009D3E2F">
        <w:t xml:space="preserve"> med konsekvensen att de blir sjuka, </w:t>
      </w:r>
      <w:r w:rsidR="009E13F0">
        <w:t>ibland livshotande sjuka</w:t>
      </w:r>
      <w:r w:rsidR="0047759A">
        <w:t xml:space="preserve">. Mot den bakgrunden är det angeläget att Livsmedelsverkets riktlinjer är </w:t>
      </w:r>
      <w:r w:rsidR="00F92AB0">
        <w:t>tydliga med skillnaderna mellan mjölkproteinallergi och</w:t>
      </w:r>
      <w:r w:rsidR="00FC1695">
        <w:t xml:space="preserve"> </w:t>
      </w:r>
      <w:r w:rsidR="00F92AB0">
        <w:t>celiak</w:t>
      </w:r>
      <w:r w:rsidR="00FC1695">
        <w:t>i</w:t>
      </w:r>
      <w:r w:rsidR="00A70ED0">
        <w:t xml:space="preserve"> </w:t>
      </w:r>
      <w:r w:rsidR="00A70ED0">
        <w:t xml:space="preserve">(glutenintolerans) </w:t>
      </w:r>
      <w:r w:rsidR="00FC1695">
        <w:t>respektive mjölkproteinallergi och laktosintolerans.</w:t>
      </w:r>
    </w:p>
    <w:p w14:paraId="321C3AE6" w14:textId="77777777" w:rsidR="008D3027" w:rsidRDefault="008D3027" w:rsidP="00A5563B">
      <w:pPr>
        <w:spacing w:after="0"/>
      </w:pPr>
    </w:p>
    <w:p w14:paraId="1F70FAE6" w14:textId="77777777" w:rsidR="006D43B0" w:rsidRDefault="008D3027" w:rsidP="00A5563B">
      <w:pPr>
        <w:spacing w:after="0"/>
      </w:pPr>
      <w:r>
        <w:t>Astma- och Allergiförbundet föreslår</w:t>
      </w:r>
      <w:r w:rsidR="006D43B0">
        <w:t>:</w:t>
      </w:r>
    </w:p>
    <w:p w14:paraId="6764FF6D" w14:textId="3E29587A" w:rsidR="008D3027" w:rsidRDefault="008D3027" w:rsidP="006D43B0">
      <w:pPr>
        <w:pStyle w:val="Liststycke"/>
        <w:numPr>
          <w:ilvl w:val="0"/>
          <w:numId w:val="1"/>
        </w:numPr>
        <w:spacing w:after="0"/>
      </w:pPr>
      <w:r>
        <w:lastRenderedPageBreak/>
        <w:t xml:space="preserve">att </w:t>
      </w:r>
      <w:r w:rsidR="000C0FF2">
        <w:t>rutan på sidan 53</w:t>
      </w:r>
      <w:r w:rsidR="001F57E5">
        <w:t xml:space="preserve">, </w:t>
      </w:r>
      <w:r w:rsidR="001F57E5" w:rsidRPr="005314D4">
        <w:rPr>
          <w:i/>
          <w:iCs/>
        </w:rPr>
        <w:t>Nationella mål</w:t>
      </w:r>
      <w:r w:rsidR="001F57E5">
        <w:t xml:space="preserve">, </w:t>
      </w:r>
      <w:r w:rsidR="000C0FF2">
        <w:t>kompletteras m</w:t>
      </w:r>
      <w:r w:rsidR="001F57E5">
        <w:t xml:space="preserve">ed </w:t>
      </w:r>
      <w:r w:rsidR="006D43B0">
        <w:t>laktosintolerans</w:t>
      </w:r>
    </w:p>
    <w:p w14:paraId="1221E333" w14:textId="348A4799" w:rsidR="00FA312D" w:rsidRDefault="00FA312D" w:rsidP="006D43B0">
      <w:pPr>
        <w:pStyle w:val="Liststycke"/>
        <w:numPr>
          <w:ilvl w:val="0"/>
          <w:numId w:val="1"/>
        </w:numPr>
        <w:spacing w:after="0"/>
      </w:pPr>
      <w:r>
        <w:t>att</w:t>
      </w:r>
      <w:r w:rsidR="00901BAF">
        <w:t xml:space="preserve"> </w:t>
      </w:r>
      <w:r w:rsidR="00BE43A4">
        <w:t xml:space="preserve">texten på sidan 55 under mellanrubriken </w:t>
      </w:r>
      <w:r w:rsidR="00BE43A4" w:rsidRPr="005314D4">
        <w:rPr>
          <w:i/>
          <w:iCs/>
        </w:rPr>
        <w:t>Specialkost till elever med allergi och annan överkänslighet</w:t>
      </w:r>
      <w:r w:rsidR="00BE43A4">
        <w:t xml:space="preserve"> </w:t>
      </w:r>
      <w:r w:rsidR="004D3657">
        <w:t>omformuleras</w:t>
      </w:r>
    </w:p>
    <w:p w14:paraId="58EFBAB1" w14:textId="3456E8BD" w:rsidR="005F7B75" w:rsidRDefault="00933560" w:rsidP="006D43B0">
      <w:pPr>
        <w:pStyle w:val="Liststycke"/>
        <w:numPr>
          <w:ilvl w:val="0"/>
          <w:numId w:val="1"/>
        </w:numPr>
        <w:spacing w:after="0"/>
      </w:pPr>
      <w:r>
        <w:t xml:space="preserve">att sidan 56 kompletteras med en ruta med underrubriken Skilj på </w:t>
      </w:r>
      <w:r w:rsidR="0021007A">
        <w:t>veteallergi och celiaki (glutenin</w:t>
      </w:r>
      <w:r w:rsidR="00B05FC7">
        <w:t>tolerans)</w:t>
      </w:r>
      <w:r w:rsidR="003317E0">
        <w:t xml:space="preserve"> och att informationen i rutorna på ett tydlig</w:t>
      </w:r>
      <w:r w:rsidR="0057188B">
        <w:t xml:space="preserve">are sätt </w:t>
      </w:r>
      <w:r w:rsidR="00B37549">
        <w:t>förklarar skillnaderna</w:t>
      </w:r>
      <w:r w:rsidR="005314D4">
        <w:t xml:space="preserve"> och </w:t>
      </w:r>
      <w:r w:rsidR="009671B5">
        <w:t>att</w:t>
      </w:r>
      <w:r w:rsidR="005314D4">
        <w:t xml:space="preserve"> vissa elever med laktos- respektive glutenintolerans </w:t>
      </w:r>
      <w:r w:rsidR="009671B5">
        <w:t>kan inta små mängder laktos och gluten.</w:t>
      </w:r>
    </w:p>
    <w:p w14:paraId="0465A4F3" w14:textId="5AB6BDCD" w:rsidR="00F11EB4" w:rsidRDefault="00F11EB4" w:rsidP="006D43B0">
      <w:pPr>
        <w:pStyle w:val="Liststycke"/>
        <w:numPr>
          <w:ilvl w:val="0"/>
          <w:numId w:val="1"/>
        </w:numPr>
        <w:spacing w:after="0"/>
      </w:pPr>
      <w:r>
        <w:t>att</w:t>
      </w:r>
      <w:r w:rsidR="000B6EBA">
        <w:t xml:space="preserve"> sidan 57 under rubriken </w:t>
      </w:r>
      <w:r w:rsidR="000B6EBA" w:rsidRPr="00184EC2">
        <w:rPr>
          <w:i/>
          <w:iCs/>
        </w:rPr>
        <w:t>Medicins</w:t>
      </w:r>
      <w:r w:rsidR="00B56C41" w:rsidRPr="00184EC2">
        <w:rPr>
          <w:i/>
          <w:iCs/>
        </w:rPr>
        <w:t>k</w:t>
      </w:r>
      <w:r w:rsidR="000B6EBA" w:rsidRPr="00184EC2">
        <w:rPr>
          <w:i/>
          <w:iCs/>
        </w:rPr>
        <w:t xml:space="preserve"> bedömning och läkarintyg</w:t>
      </w:r>
      <w:r w:rsidR="000B6EBA">
        <w:t xml:space="preserve"> </w:t>
      </w:r>
      <w:r w:rsidR="008236F4">
        <w:t xml:space="preserve">och </w:t>
      </w:r>
      <w:r w:rsidR="001107F4">
        <w:t>informationen om</w:t>
      </w:r>
      <w:r w:rsidR="00B56C41">
        <w:t xml:space="preserve"> </w:t>
      </w:r>
      <w:r w:rsidR="00276B7C">
        <w:t xml:space="preserve">att </w:t>
      </w:r>
      <w:r w:rsidR="00DC7F56">
        <w:t xml:space="preserve">allergi mot </w:t>
      </w:r>
      <w:r w:rsidR="00AD1AF1">
        <w:t xml:space="preserve">mjölk och </w:t>
      </w:r>
      <w:r w:rsidR="008009E0">
        <w:t xml:space="preserve">ägg ofta växer </w:t>
      </w:r>
      <w:r w:rsidR="005D0536">
        <w:t>bort</w:t>
      </w:r>
      <w:r w:rsidR="008C2521">
        <w:t>,</w:t>
      </w:r>
      <w:r w:rsidR="001107F4">
        <w:t xml:space="preserve"> kompletteras med</w:t>
      </w:r>
      <w:r w:rsidR="00736D4C">
        <w:t xml:space="preserve"> ”</w:t>
      </w:r>
      <w:r w:rsidR="00544457">
        <w:t>växer ofta bort före skolålder”</w:t>
      </w:r>
      <w:r w:rsidR="00346AAC">
        <w:t xml:space="preserve"> </w:t>
      </w:r>
      <w:r w:rsidR="00D81C36">
        <w:t>(se sidan 56</w:t>
      </w:r>
      <w:r w:rsidR="00346AAC">
        <w:t>)</w:t>
      </w:r>
      <w:r w:rsidR="00D74495">
        <w:t xml:space="preserve">. Dels att stycket kompletteras med information om att laktosintolerans </w:t>
      </w:r>
      <w:r w:rsidR="00324A6F">
        <w:t xml:space="preserve">däremot </w:t>
      </w:r>
      <w:r w:rsidR="008A545E">
        <w:t>är ovanligt ho</w:t>
      </w:r>
      <w:r w:rsidR="00EE3C62">
        <w:t xml:space="preserve">s </w:t>
      </w:r>
      <w:r w:rsidR="008A545E">
        <w:t xml:space="preserve">barn </w:t>
      </w:r>
      <w:r w:rsidR="00EE3C62">
        <w:t>i förskoleålder.</w:t>
      </w:r>
      <w:r w:rsidR="009B3D37">
        <w:t xml:space="preserve"> </w:t>
      </w:r>
      <w:r w:rsidR="00DC7F56">
        <w:t xml:space="preserve"> </w:t>
      </w:r>
    </w:p>
    <w:p w14:paraId="3333FC19" w14:textId="77777777" w:rsidR="00277218" w:rsidRDefault="00277218" w:rsidP="00277218">
      <w:pPr>
        <w:spacing w:after="0"/>
      </w:pPr>
    </w:p>
    <w:p w14:paraId="6E0F8C45" w14:textId="08086B5C" w:rsidR="00277218" w:rsidRPr="0095651C" w:rsidRDefault="00A44261" w:rsidP="0095651C">
      <w:pPr>
        <w:pStyle w:val="Liststycke"/>
        <w:numPr>
          <w:ilvl w:val="0"/>
          <w:numId w:val="5"/>
        </w:numPr>
        <w:spacing w:after="0"/>
        <w:rPr>
          <w:b/>
          <w:bCs/>
        </w:rPr>
      </w:pPr>
      <w:r w:rsidRPr="0095651C">
        <w:rPr>
          <w:b/>
          <w:bCs/>
        </w:rPr>
        <w:t>Undvik nötter</w:t>
      </w:r>
      <w:r w:rsidR="00DE6909" w:rsidRPr="0095651C">
        <w:rPr>
          <w:b/>
          <w:bCs/>
        </w:rPr>
        <w:t xml:space="preserve"> i maten, men förpackade nötter i skolan går bra</w:t>
      </w:r>
    </w:p>
    <w:p w14:paraId="447EC6F4" w14:textId="36BD96E9" w:rsidR="00DE6909" w:rsidRDefault="00DE6909" w:rsidP="00DE6909">
      <w:pPr>
        <w:spacing w:after="0"/>
      </w:pPr>
      <w:r>
        <w:t xml:space="preserve">Astma- och Allergiförbundet tillstyrker </w:t>
      </w:r>
      <w:r w:rsidR="00537476">
        <w:t xml:space="preserve">att </w:t>
      </w:r>
      <w:r w:rsidR="00346AAC">
        <w:t>riktlinjerna</w:t>
      </w:r>
      <w:r>
        <w:t xml:space="preserve"> </w:t>
      </w:r>
      <w:r w:rsidR="00537476">
        <w:t xml:space="preserve">tydligt </w:t>
      </w:r>
      <w:r w:rsidR="00AF6B38" w:rsidRPr="00D12251">
        <w:t>anger</w:t>
      </w:r>
      <w:r w:rsidR="00AF6B38" w:rsidRPr="00184EC2">
        <w:rPr>
          <w:i/>
          <w:iCs/>
        </w:rPr>
        <w:t xml:space="preserve"> </w:t>
      </w:r>
      <w:r w:rsidR="002070C0" w:rsidRPr="00184EC2">
        <w:rPr>
          <w:i/>
          <w:iCs/>
        </w:rPr>
        <w:t>”Använd inte nötter, jordnötter och sesam i maten som serveras i skolan</w:t>
      </w:r>
      <w:r w:rsidR="00A47822" w:rsidRPr="00184EC2">
        <w:rPr>
          <w:i/>
          <w:iCs/>
        </w:rPr>
        <w:t>.”</w:t>
      </w:r>
      <w:r w:rsidR="00A47822">
        <w:t xml:space="preserve"> </w:t>
      </w:r>
      <w:r w:rsidR="004A5C51">
        <w:t xml:space="preserve">Vi tillstyrker </w:t>
      </w:r>
      <w:r w:rsidR="003F1C3B">
        <w:t xml:space="preserve">också </w:t>
      </w:r>
      <w:r w:rsidR="00AA2983">
        <w:t xml:space="preserve">en </w:t>
      </w:r>
      <w:r w:rsidR="003F1C3B">
        <w:t>nyansera</w:t>
      </w:r>
      <w:r w:rsidR="005B4010">
        <w:t>d</w:t>
      </w:r>
      <w:r w:rsidR="003F1C3B">
        <w:t xml:space="preserve"> information om </w:t>
      </w:r>
      <w:r w:rsidR="005B4010">
        <w:t xml:space="preserve">att </w:t>
      </w:r>
      <w:r w:rsidR="00E41011">
        <w:t xml:space="preserve">luftburna allergiska reaktioner </w:t>
      </w:r>
      <w:r w:rsidR="00AA2983">
        <w:t>vid nöt- respektive jordnötsallergi</w:t>
      </w:r>
      <w:r w:rsidR="005B4010">
        <w:t xml:space="preserve"> </w:t>
      </w:r>
      <w:r w:rsidR="00184EC2">
        <w:t xml:space="preserve">inte </w:t>
      </w:r>
      <w:r w:rsidR="005B4010">
        <w:t>kan bli livshotande</w:t>
      </w:r>
      <w:r w:rsidR="003A03B9">
        <w:t>.</w:t>
      </w:r>
    </w:p>
    <w:p w14:paraId="16B091C3" w14:textId="77777777" w:rsidR="003A03B9" w:rsidRDefault="003A03B9" w:rsidP="00DE6909">
      <w:pPr>
        <w:spacing w:after="0"/>
      </w:pPr>
    </w:p>
    <w:p w14:paraId="5F132BE7" w14:textId="77777777" w:rsidR="00840B6A" w:rsidRDefault="005B4010" w:rsidP="005B4010">
      <w:pPr>
        <w:spacing w:after="0"/>
      </w:pPr>
      <w:r>
        <w:t xml:space="preserve">Däremot anser </w:t>
      </w:r>
      <w:r w:rsidR="00D51E24">
        <w:t xml:space="preserve">vi </w:t>
      </w:r>
      <w:r>
        <w:t xml:space="preserve">att informationsrutan på sidan 58 </w:t>
      </w:r>
      <w:r w:rsidR="00D51E24">
        <w:t>måste kompletteras.</w:t>
      </w:r>
      <w:r w:rsidR="00D51E24" w:rsidRPr="00D51E24">
        <w:t xml:space="preserve"> </w:t>
      </w:r>
      <w:r w:rsidR="00D51E24">
        <w:t>Astma- och Allergiförbundet föreslår</w:t>
      </w:r>
      <w:r w:rsidR="00840B6A">
        <w:t>:</w:t>
      </w:r>
    </w:p>
    <w:p w14:paraId="77213890" w14:textId="4460F9CD" w:rsidR="005B4010" w:rsidRDefault="00840B6A" w:rsidP="00840B6A">
      <w:pPr>
        <w:pStyle w:val="Liststycke"/>
        <w:numPr>
          <w:ilvl w:val="0"/>
          <w:numId w:val="1"/>
        </w:numPr>
        <w:spacing w:after="0"/>
      </w:pPr>
      <w:r>
        <w:t xml:space="preserve">att </w:t>
      </w:r>
      <w:r w:rsidR="002A1EDE">
        <w:t xml:space="preserve">informationsrutan </w:t>
      </w:r>
      <w:r>
        <w:t>kompletteras</w:t>
      </w:r>
      <w:r w:rsidR="005B4010">
        <w:t xml:space="preserve"> </w:t>
      </w:r>
      <w:r w:rsidRPr="00840B6A">
        <w:t>me</w:t>
      </w:r>
      <w:r>
        <w:t xml:space="preserve">d </w:t>
      </w:r>
      <w:r w:rsidR="00751F1C">
        <w:t xml:space="preserve">information om </w:t>
      </w:r>
      <w:r>
        <w:t xml:space="preserve">att </w:t>
      </w:r>
      <w:r w:rsidRPr="00840B6A">
        <w:t xml:space="preserve">ett allmänt nötförbud kan vara nödvändigt </w:t>
      </w:r>
      <w:r w:rsidR="008B11EF">
        <w:t xml:space="preserve">exempelvis </w:t>
      </w:r>
      <w:r w:rsidRPr="00840B6A">
        <w:t xml:space="preserve">i lägre årskurser där barnen </w:t>
      </w:r>
      <w:r w:rsidR="00100263">
        <w:t xml:space="preserve">kan ha </w:t>
      </w:r>
      <w:r w:rsidRPr="00840B6A">
        <w:t>svårt att förstå faran med allergier</w:t>
      </w:r>
      <w:r w:rsidR="00CE42A5">
        <w:t xml:space="preserve"> </w:t>
      </w:r>
    </w:p>
    <w:p w14:paraId="01BC1154" w14:textId="745FD403" w:rsidR="00CE42A5" w:rsidRDefault="00CE42A5" w:rsidP="00840B6A">
      <w:pPr>
        <w:pStyle w:val="Liststycke"/>
        <w:numPr>
          <w:ilvl w:val="0"/>
          <w:numId w:val="1"/>
        </w:numPr>
        <w:spacing w:after="0"/>
      </w:pPr>
      <w:r>
        <w:t xml:space="preserve">att </w:t>
      </w:r>
      <w:r w:rsidR="002A1EDE">
        <w:t xml:space="preserve">informationsrutan </w:t>
      </w:r>
      <w:r>
        <w:t xml:space="preserve">kompletteras </w:t>
      </w:r>
      <w:r w:rsidR="002A1EDE">
        <w:t xml:space="preserve">med </w:t>
      </w:r>
      <w:r w:rsidR="00C33AE3">
        <w:t xml:space="preserve">information om </w:t>
      </w:r>
      <w:r w:rsidR="006B1CA9">
        <w:t xml:space="preserve">att doften av </w:t>
      </w:r>
      <w:r w:rsidR="00370B61">
        <w:t xml:space="preserve">exempelvis </w:t>
      </w:r>
      <w:r w:rsidR="006B1CA9">
        <w:t xml:space="preserve">jordnötter är distinkt och kraftig och att </w:t>
      </w:r>
      <w:r w:rsidR="008C212F">
        <w:t xml:space="preserve">immunförsvaret kan aktiveras enbart på grund av </w:t>
      </w:r>
      <w:r w:rsidR="009613CB">
        <w:t>det</w:t>
      </w:r>
      <w:r w:rsidR="00184EC2">
        <w:t>ta</w:t>
      </w:r>
      <w:r w:rsidR="00EF7946">
        <w:t xml:space="preserve"> </w:t>
      </w:r>
      <w:r w:rsidR="00370B61">
        <w:t xml:space="preserve">vilket kan sätta igång kroppens </w:t>
      </w:r>
      <w:r w:rsidR="008C212F">
        <w:t>histaminproduktion</w:t>
      </w:r>
      <w:r w:rsidR="00370B61">
        <w:t xml:space="preserve"> och därmed </w:t>
      </w:r>
      <w:r w:rsidR="003B2AD6">
        <w:t>orsaka allergiska reaktione</w:t>
      </w:r>
      <w:r w:rsidR="009613CB">
        <w:t>r</w:t>
      </w:r>
      <w:r w:rsidR="008B11EF">
        <w:t>,</w:t>
      </w:r>
      <w:r w:rsidR="009613CB">
        <w:t xml:space="preserve"> om än inte farliga</w:t>
      </w:r>
      <w:r w:rsidR="008B11EF">
        <w:t xml:space="preserve"> reaktioner</w:t>
      </w:r>
      <w:r w:rsidR="00100263">
        <w:t>.</w:t>
      </w:r>
    </w:p>
    <w:p w14:paraId="5083DF1A" w14:textId="77777777" w:rsidR="005B4010" w:rsidRPr="00A44261" w:rsidRDefault="005B4010" w:rsidP="005B4010">
      <w:pPr>
        <w:spacing w:after="0"/>
        <w:rPr>
          <w:b/>
          <w:bCs/>
        </w:rPr>
      </w:pPr>
    </w:p>
    <w:p w14:paraId="3C30CA9F" w14:textId="39A83C70" w:rsidR="00840B6A" w:rsidRDefault="00484D44" w:rsidP="005B4010">
      <w:pPr>
        <w:spacing w:after="0"/>
      </w:pPr>
      <w:r>
        <w:t xml:space="preserve">Vi kan inte nog understryka vikten av att </w:t>
      </w:r>
      <w:r w:rsidR="003A03B9">
        <w:t>elever med</w:t>
      </w:r>
      <w:r w:rsidR="004B5827">
        <w:t xml:space="preserve"> </w:t>
      </w:r>
      <w:r w:rsidR="009767D2">
        <w:t xml:space="preserve">svåra </w:t>
      </w:r>
      <w:r w:rsidR="003A03B9">
        <w:t>födoämnesallergier får</w:t>
      </w:r>
      <w:r w:rsidR="00B90089">
        <w:t xml:space="preserve"> </w:t>
      </w:r>
      <w:r w:rsidR="009767D2">
        <w:t xml:space="preserve">stöd och hjälp, också i skolan, för </w:t>
      </w:r>
      <w:r w:rsidR="00B90089">
        <w:t xml:space="preserve">att </w:t>
      </w:r>
      <w:r w:rsidR="00911EAF">
        <w:t xml:space="preserve">på ett tryggt och säkert sätt </w:t>
      </w:r>
      <w:r w:rsidR="00B90089">
        <w:t>lära sig</w:t>
      </w:r>
      <w:r w:rsidR="00347C02">
        <w:t xml:space="preserve"> hantera </w:t>
      </w:r>
      <w:r w:rsidR="00B90089">
        <w:t>en livslång funktionsnedsättning</w:t>
      </w:r>
      <w:r w:rsidR="003846AB">
        <w:t>,</w:t>
      </w:r>
      <w:r w:rsidR="00347C02">
        <w:t xml:space="preserve"> utan att</w:t>
      </w:r>
      <w:r w:rsidR="004B5827">
        <w:t xml:space="preserve"> </w:t>
      </w:r>
      <w:r w:rsidR="003846AB">
        <w:t>liv</w:t>
      </w:r>
      <w:r w:rsidR="004B5827">
        <w:t>et</w:t>
      </w:r>
      <w:r w:rsidR="003846AB">
        <w:t xml:space="preserve"> begränsas </w:t>
      </w:r>
      <w:r w:rsidR="004B1584">
        <w:t xml:space="preserve">i onödan. </w:t>
      </w:r>
      <w:r w:rsidR="009F09F5">
        <w:t>Många</w:t>
      </w:r>
      <w:r w:rsidR="00A54BA0">
        <w:t xml:space="preserve"> </w:t>
      </w:r>
      <w:r w:rsidR="009846E2">
        <w:t xml:space="preserve">med svåra matallergier </w:t>
      </w:r>
      <w:r w:rsidR="009F09F5">
        <w:t xml:space="preserve">lever med </w:t>
      </w:r>
      <w:r w:rsidR="00A54BA0">
        <w:t xml:space="preserve">en ständig </w:t>
      </w:r>
      <w:r w:rsidR="00DE41C7">
        <w:t>rädsla</w:t>
      </w:r>
      <w:r w:rsidR="009846E2">
        <w:t xml:space="preserve">, i vissa </w:t>
      </w:r>
      <w:r w:rsidR="00305E38">
        <w:t>fall å</w:t>
      </w:r>
      <w:r w:rsidR="00DE41C7">
        <w:t>ngest</w:t>
      </w:r>
      <w:r w:rsidR="00305E38">
        <w:t>,</w:t>
      </w:r>
      <w:r w:rsidR="00DE41C7">
        <w:t xml:space="preserve"> </w:t>
      </w:r>
      <w:r w:rsidR="00E96684">
        <w:t xml:space="preserve">för </w:t>
      </w:r>
      <w:r w:rsidR="00DE41C7">
        <w:t>oväntade matallergiska reaktioner</w:t>
      </w:r>
      <w:r w:rsidR="00471143">
        <w:t>.</w:t>
      </w:r>
      <w:r w:rsidR="00D93390">
        <w:t xml:space="preserve"> Varje skola måste känna till att luftburna allergier </w:t>
      </w:r>
      <w:r w:rsidR="00CA04CB">
        <w:t>kan ge allergiska reaktioner,</w:t>
      </w:r>
      <w:r w:rsidR="00293501">
        <w:t xml:space="preserve"> men att de inte är </w:t>
      </w:r>
      <w:r w:rsidR="00AE33A3">
        <w:t>farliga</w:t>
      </w:r>
      <w:r w:rsidR="00305E38">
        <w:t xml:space="preserve">. Varje skola måste också </w:t>
      </w:r>
      <w:r w:rsidR="00FA279B">
        <w:t xml:space="preserve">säkerställa </w:t>
      </w:r>
      <w:r w:rsidR="00E96684">
        <w:t xml:space="preserve">att </w:t>
      </w:r>
      <w:r w:rsidR="00FA279B">
        <w:t xml:space="preserve">oroliga och rädda </w:t>
      </w:r>
      <w:r w:rsidR="00305E38">
        <w:t xml:space="preserve">matallergiska </w:t>
      </w:r>
      <w:r w:rsidR="00FA279B">
        <w:t>elever bemöts på ett respektfullt sätt</w:t>
      </w:r>
      <w:r w:rsidR="00AE33A3">
        <w:t xml:space="preserve">. </w:t>
      </w:r>
    </w:p>
    <w:p w14:paraId="67EE4919" w14:textId="77777777" w:rsidR="00840B6A" w:rsidRDefault="00840B6A" w:rsidP="005B4010">
      <w:pPr>
        <w:spacing w:after="0"/>
      </w:pPr>
    </w:p>
    <w:p w14:paraId="3E28DB46" w14:textId="593C8AE8" w:rsidR="004172A6" w:rsidRPr="00AA154D" w:rsidRDefault="00CB4D28" w:rsidP="00AA154D">
      <w:pPr>
        <w:pStyle w:val="Liststycke"/>
        <w:numPr>
          <w:ilvl w:val="0"/>
          <w:numId w:val="5"/>
        </w:numPr>
        <w:spacing w:after="0"/>
        <w:rPr>
          <w:b/>
          <w:bCs/>
        </w:rPr>
      </w:pPr>
      <w:r w:rsidRPr="00AA154D">
        <w:rPr>
          <w:b/>
          <w:bCs/>
        </w:rPr>
        <w:t>Involvera matallergiska elever</w:t>
      </w:r>
    </w:p>
    <w:p w14:paraId="2A1957A7" w14:textId="42A43111" w:rsidR="003655CF" w:rsidRPr="002218B3" w:rsidRDefault="00EE11C9" w:rsidP="003655CF">
      <w:pPr>
        <w:spacing w:after="0"/>
        <w:rPr>
          <w:i/>
          <w:iCs/>
        </w:rPr>
      </w:pPr>
      <w:r>
        <w:t xml:space="preserve">På sidan 8 under mellanrubriken </w:t>
      </w:r>
      <w:r w:rsidR="00CB0B38" w:rsidRPr="00FA279B">
        <w:rPr>
          <w:i/>
          <w:iCs/>
        </w:rPr>
        <w:t>F</w:t>
      </w:r>
      <w:r w:rsidR="00B07781" w:rsidRPr="00FA279B">
        <w:rPr>
          <w:i/>
          <w:iCs/>
        </w:rPr>
        <w:t>okusera på matgäste</w:t>
      </w:r>
      <w:r w:rsidR="00E66D2B" w:rsidRPr="00FA279B">
        <w:rPr>
          <w:i/>
          <w:iCs/>
        </w:rPr>
        <w:t>rna</w:t>
      </w:r>
      <w:r w:rsidR="00B07781" w:rsidRPr="00FA279B">
        <w:rPr>
          <w:i/>
          <w:iCs/>
        </w:rPr>
        <w:t xml:space="preserve"> och gör de</w:t>
      </w:r>
      <w:r w:rsidR="00E66D2B" w:rsidRPr="00FA279B">
        <w:rPr>
          <w:i/>
          <w:iCs/>
        </w:rPr>
        <w:t>m</w:t>
      </w:r>
      <w:r w:rsidR="00B07781" w:rsidRPr="00FA279B">
        <w:rPr>
          <w:i/>
          <w:iCs/>
        </w:rPr>
        <w:t xml:space="preserve"> delaktiga i utvecklingen</w:t>
      </w:r>
      <w:r w:rsidR="00CB0B38">
        <w:t xml:space="preserve"> uttrycks på några korta rader på ett </w:t>
      </w:r>
      <w:r w:rsidR="00B322ED">
        <w:t xml:space="preserve">tydligt sätt värdet av att involvera eleverna i planering och utformning av </w:t>
      </w:r>
      <w:r w:rsidR="00F72CC0">
        <w:t xml:space="preserve">måltiden i skolan. För elever med specialkost är detta särskilt viktigt och </w:t>
      </w:r>
      <w:r w:rsidR="00812E87">
        <w:t xml:space="preserve">Astma- och Allergiförbundet föreslår därför </w:t>
      </w:r>
      <w:r w:rsidR="00F72CC0">
        <w:t xml:space="preserve">att samma text läggs i en </w:t>
      </w:r>
      <w:r w:rsidR="00831036">
        <w:t xml:space="preserve">separat ruta som ett </w:t>
      </w:r>
      <w:r w:rsidR="00AB1C42">
        <w:t xml:space="preserve">komplement till </w:t>
      </w:r>
      <w:r w:rsidR="00860180">
        <w:t>i</w:t>
      </w:r>
      <w:r w:rsidR="00AB1C42">
        <w:t>nformation</w:t>
      </w:r>
      <w:r w:rsidR="00860180">
        <w:t xml:space="preserve">en på sidan 58 under mellanrubriken </w:t>
      </w:r>
      <w:r w:rsidR="00860180" w:rsidRPr="00FA279B">
        <w:rPr>
          <w:i/>
          <w:iCs/>
        </w:rPr>
        <w:t>Servera rätt</w:t>
      </w:r>
      <w:r w:rsidR="00860180">
        <w:t xml:space="preserve">. För matallergiska elever är det en fråga om trygghet och säkerhet att de involveras och kan påverka </w:t>
      </w:r>
      <w:r w:rsidR="00812E87">
        <w:t>exempelvis rutinerna vid serveringen.</w:t>
      </w:r>
      <w:r w:rsidR="003655CF" w:rsidRPr="003655CF">
        <w:rPr>
          <w:i/>
          <w:iCs/>
        </w:rPr>
        <w:t xml:space="preserve"> </w:t>
      </w:r>
    </w:p>
    <w:p w14:paraId="12A6E50E" w14:textId="77777777" w:rsidR="0098001D" w:rsidRDefault="0098001D" w:rsidP="00785C4C">
      <w:pPr>
        <w:spacing w:after="0"/>
      </w:pPr>
    </w:p>
    <w:p w14:paraId="585E3510" w14:textId="55E03BF4" w:rsidR="0098001D" w:rsidRPr="00AA154D" w:rsidRDefault="0098001D" w:rsidP="00AA154D">
      <w:pPr>
        <w:pStyle w:val="Liststycke"/>
        <w:numPr>
          <w:ilvl w:val="0"/>
          <w:numId w:val="5"/>
        </w:numPr>
        <w:spacing w:after="0"/>
        <w:rPr>
          <w:rFonts w:ascii="Open Sans" w:hAnsi="Open Sans" w:cs="Open Sans"/>
          <w:b/>
          <w:bCs/>
          <w:color w:val="222222"/>
        </w:rPr>
      </w:pPr>
      <w:r w:rsidRPr="00AA154D">
        <w:rPr>
          <w:b/>
          <w:bCs/>
        </w:rPr>
        <w:t xml:space="preserve">Anmäl incidenter till </w:t>
      </w:r>
      <w:r w:rsidR="0098307D" w:rsidRPr="00AA154D">
        <w:rPr>
          <w:b/>
          <w:bCs/>
        </w:rPr>
        <w:t xml:space="preserve">kommunens </w:t>
      </w:r>
      <w:r w:rsidR="009C5002" w:rsidRPr="00AA154D">
        <w:rPr>
          <w:b/>
          <w:bCs/>
        </w:rPr>
        <w:t>livsmedelskontroll</w:t>
      </w:r>
    </w:p>
    <w:p w14:paraId="524B7521" w14:textId="67BB9F53" w:rsidR="00211F84" w:rsidRDefault="00DE2372" w:rsidP="00C50F2E">
      <w:pPr>
        <w:pStyle w:val="Normalwebb"/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E2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Sverige saknar 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 nationell samordning av incidentrapporteringen</w:t>
      </w:r>
      <w:r w:rsidR="00F074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C500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vid oväntade matallergiska reaktioner </w:t>
      </w:r>
      <w:r w:rsidR="00F074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till de kommunala </w:t>
      </w:r>
      <w:r w:rsidR="00FC513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</w:t>
      </w:r>
      <w:r w:rsidR="00F074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iljö- och hälsoskyddsnämnderna som ansvarar för tillsynen</w:t>
      </w:r>
      <w:r w:rsidR="00315A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På många håll i landet </w:t>
      </w:r>
      <w:r w:rsidR="009F60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används samma formulär som vid matförgiftning och kunskapsluckorna om </w:t>
      </w:r>
      <w:r w:rsidR="00F91B0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matallergi är stora </w:t>
      </w:r>
      <w:r w:rsidR="00981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 många kommuner</w:t>
      </w:r>
      <w:r w:rsidR="00F91B0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227F1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Detta bidrar till att de flesta oväntade matallergiska reaktioner inte rapporteras. </w:t>
      </w:r>
      <w:r w:rsidR="009E46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De nationella r</w:t>
      </w:r>
      <w:r w:rsidR="00F91B0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iktlinjerna för</w:t>
      </w:r>
      <w:r w:rsidR="00F074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E46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måltider i skolan </w:t>
      </w:r>
      <w:r w:rsidR="00981C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kommer </w:t>
      </w:r>
      <w:r w:rsidR="00E1383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dock att finnas under flera år framåt</w:t>
      </w:r>
      <w:r w:rsidR="006F623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E</w:t>
      </w:r>
      <w:r w:rsidR="003059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 enskild huvudman kan efter en anmälan få </w:t>
      </w:r>
      <w:r w:rsidR="006F623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stöd och hjälp av en kunnig inspektör och </w:t>
      </w:r>
      <w:r w:rsidR="00C175F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det finns också en möjlighet att Livsmedelsverket får ett utökat uppdrag att samordna incidentrapporteringen</w:t>
      </w:r>
      <w:r w:rsidR="000A789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något som skulle höja kvaliteten på formulären. </w:t>
      </w:r>
      <w:r w:rsidR="00E1383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Astma- och Allergiförbundet föreslår därför att den </w:t>
      </w:r>
      <w:r w:rsidR="009536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nuvarande informationen under rubriken </w:t>
      </w:r>
      <w:r w:rsidR="0095368C" w:rsidRPr="00FA279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 xml:space="preserve">Rapportering av incidenter till kommunens livsmedelskontroll, </w:t>
      </w:r>
      <w:r w:rsidR="00E82896" w:rsidRPr="00FA279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Allergiincident</w:t>
      </w:r>
      <w:r w:rsidR="00E828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kompletteras med en uppmaning att alltid anmäla </w:t>
      </w:r>
      <w:r w:rsidR="00C50F2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incidenter, även felserveringar.</w:t>
      </w:r>
    </w:p>
    <w:p w14:paraId="44E8EA49" w14:textId="77777777" w:rsidR="00FD099A" w:rsidRDefault="00FD099A" w:rsidP="00FD099A">
      <w:pPr>
        <w:spacing w:after="0"/>
      </w:pPr>
    </w:p>
    <w:p w14:paraId="21C406EE" w14:textId="77777777" w:rsidR="00FD099A" w:rsidRDefault="00FD099A" w:rsidP="00FD099A">
      <w:pPr>
        <w:spacing w:after="0"/>
      </w:pPr>
    </w:p>
    <w:p w14:paraId="19A86D1D" w14:textId="77777777" w:rsidR="00BE739C" w:rsidRDefault="00BE739C" w:rsidP="00FD099A">
      <w:pPr>
        <w:spacing w:after="0"/>
      </w:pPr>
    </w:p>
    <w:p w14:paraId="4A9EB143" w14:textId="6EE671CB" w:rsidR="00FD099A" w:rsidRDefault="00FD099A" w:rsidP="00FD099A">
      <w:pPr>
        <w:spacing w:after="0"/>
      </w:pPr>
      <w:r>
        <w:t>Med vänlig hälsning</w:t>
      </w:r>
    </w:p>
    <w:p w14:paraId="0F5C82C9" w14:textId="2491F376" w:rsidR="00FD099A" w:rsidRDefault="00FD099A">
      <w:r>
        <w:t>Astma- och Allergiförbundet</w:t>
      </w:r>
    </w:p>
    <w:p w14:paraId="45C105D8" w14:textId="784AA170" w:rsidR="00FD099A" w:rsidRDefault="00FD099A" w:rsidP="00FD099A">
      <w:pPr>
        <w:spacing w:after="0"/>
      </w:pPr>
      <w:r>
        <w:t>Mikaela Odemyr</w:t>
      </w:r>
    </w:p>
    <w:p w14:paraId="664EF00F" w14:textId="17CDC862" w:rsidR="00FD099A" w:rsidRDefault="00FD099A">
      <w:r>
        <w:t>Ordförande</w:t>
      </w:r>
    </w:p>
    <w:p w14:paraId="77DB5611" w14:textId="77777777" w:rsidR="00FD099A" w:rsidRPr="00FD099A" w:rsidRDefault="00FD099A"/>
    <w:sectPr w:rsidR="00FD099A" w:rsidRPr="00FD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5CF7"/>
    <w:multiLevelType w:val="multilevel"/>
    <w:tmpl w:val="80D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D1216"/>
    <w:multiLevelType w:val="multilevel"/>
    <w:tmpl w:val="058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D95A0D"/>
    <w:multiLevelType w:val="hybridMultilevel"/>
    <w:tmpl w:val="2F1EE4BA"/>
    <w:lvl w:ilvl="0" w:tplc="E6E6A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457D7"/>
    <w:multiLevelType w:val="multilevel"/>
    <w:tmpl w:val="41E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6E48E4"/>
    <w:multiLevelType w:val="hybridMultilevel"/>
    <w:tmpl w:val="D34450F6"/>
    <w:lvl w:ilvl="0" w:tplc="FA6E17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42480">
    <w:abstractNumId w:val="4"/>
  </w:num>
  <w:num w:numId="2" w16cid:durableId="1928686972">
    <w:abstractNumId w:val="3"/>
  </w:num>
  <w:num w:numId="3" w16cid:durableId="3023442">
    <w:abstractNumId w:val="0"/>
  </w:num>
  <w:num w:numId="4" w16cid:durableId="128134796">
    <w:abstractNumId w:val="1"/>
  </w:num>
  <w:num w:numId="5" w16cid:durableId="68086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99"/>
    <w:rsid w:val="00011058"/>
    <w:rsid w:val="00017B2A"/>
    <w:rsid w:val="00027149"/>
    <w:rsid w:val="00027FDF"/>
    <w:rsid w:val="00043F86"/>
    <w:rsid w:val="000606BA"/>
    <w:rsid w:val="00060D8B"/>
    <w:rsid w:val="0006717A"/>
    <w:rsid w:val="000A3611"/>
    <w:rsid w:val="000A789C"/>
    <w:rsid w:val="000B6EBA"/>
    <w:rsid w:val="000C0FF2"/>
    <w:rsid w:val="000F38BD"/>
    <w:rsid w:val="000F464B"/>
    <w:rsid w:val="000F4CCB"/>
    <w:rsid w:val="00100263"/>
    <w:rsid w:val="0010713C"/>
    <w:rsid w:val="001107F4"/>
    <w:rsid w:val="001140F0"/>
    <w:rsid w:val="0013780F"/>
    <w:rsid w:val="00155BBA"/>
    <w:rsid w:val="00161E9D"/>
    <w:rsid w:val="00184EC2"/>
    <w:rsid w:val="00196BAB"/>
    <w:rsid w:val="001F57E5"/>
    <w:rsid w:val="00205BB9"/>
    <w:rsid w:val="002070C0"/>
    <w:rsid w:val="0021007A"/>
    <w:rsid w:val="00211F84"/>
    <w:rsid w:val="002121E5"/>
    <w:rsid w:val="002218B3"/>
    <w:rsid w:val="00227F14"/>
    <w:rsid w:val="0024739B"/>
    <w:rsid w:val="00252C5D"/>
    <w:rsid w:val="00262DE9"/>
    <w:rsid w:val="00276B7C"/>
    <w:rsid w:val="00277218"/>
    <w:rsid w:val="00293501"/>
    <w:rsid w:val="00296D90"/>
    <w:rsid w:val="002A1EDE"/>
    <w:rsid w:val="002B2D60"/>
    <w:rsid w:val="002D671D"/>
    <w:rsid w:val="002D6BE0"/>
    <w:rsid w:val="002F2612"/>
    <w:rsid w:val="00305906"/>
    <w:rsid w:val="00305E38"/>
    <w:rsid w:val="00311169"/>
    <w:rsid w:val="00315A97"/>
    <w:rsid w:val="00324816"/>
    <w:rsid w:val="00324A6F"/>
    <w:rsid w:val="00330D72"/>
    <w:rsid w:val="003317E0"/>
    <w:rsid w:val="00332617"/>
    <w:rsid w:val="003358B8"/>
    <w:rsid w:val="00346AAC"/>
    <w:rsid w:val="00347C02"/>
    <w:rsid w:val="003506D3"/>
    <w:rsid w:val="00350F9B"/>
    <w:rsid w:val="00355B34"/>
    <w:rsid w:val="00362970"/>
    <w:rsid w:val="003655CF"/>
    <w:rsid w:val="00370B61"/>
    <w:rsid w:val="00380950"/>
    <w:rsid w:val="003846AB"/>
    <w:rsid w:val="00387D75"/>
    <w:rsid w:val="003A03B9"/>
    <w:rsid w:val="003A5551"/>
    <w:rsid w:val="003B2AD6"/>
    <w:rsid w:val="003B65E1"/>
    <w:rsid w:val="003F1C3B"/>
    <w:rsid w:val="00405FAF"/>
    <w:rsid w:val="00412BEA"/>
    <w:rsid w:val="004172A6"/>
    <w:rsid w:val="00420EC5"/>
    <w:rsid w:val="004409D6"/>
    <w:rsid w:val="004428B5"/>
    <w:rsid w:val="00450C7C"/>
    <w:rsid w:val="00456C19"/>
    <w:rsid w:val="00467607"/>
    <w:rsid w:val="00471143"/>
    <w:rsid w:val="00473C26"/>
    <w:rsid w:val="0047759A"/>
    <w:rsid w:val="00484D44"/>
    <w:rsid w:val="004938EB"/>
    <w:rsid w:val="00494CBC"/>
    <w:rsid w:val="004A0794"/>
    <w:rsid w:val="004A5C51"/>
    <w:rsid w:val="004B1584"/>
    <w:rsid w:val="004B5827"/>
    <w:rsid w:val="004C09EE"/>
    <w:rsid w:val="004C6E18"/>
    <w:rsid w:val="004D3657"/>
    <w:rsid w:val="0050057B"/>
    <w:rsid w:val="00502670"/>
    <w:rsid w:val="005314D4"/>
    <w:rsid w:val="00537476"/>
    <w:rsid w:val="00544457"/>
    <w:rsid w:val="005455FA"/>
    <w:rsid w:val="0055682F"/>
    <w:rsid w:val="00561F0A"/>
    <w:rsid w:val="0057188B"/>
    <w:rsid w:val="005920CE"/>
    <w:rsid w:val="005A4103"/>
    <w:rsid w:val="005A6BDE"/>
    <w:rsid w:val="005B0C76"/>
    <w:rsid w:val="005B1A38"/>
    <w:rsid w:val="005B4010"/>
    <w:rsid w:val="005C03C8"/>
    <w:rsid w:val="005C7AB3"/>
    <w:rsid w:val="005D0536"/>
    <w:rsid w:val="005D1176"/>
    <w:rsid w:val="005F7B75"/>
    <w:rsid w:val="00601FD8"/>
    <w:rsid w:val="00611322"/>
    <w:rsid w:val="00613C35"/>
    <w:rsid w:val="00623046"/>
    <w:rsid w:val="00625746"/>
    <w:rsid w:val="00642778"/>
    <w:rsid w:val="006602A7"/>
    <w:rsid w:val="006650DF"/>
    <w:rsid w:val="00677CBD"/>
    <w:rsid w:val="006A07BD"/>
    <w:rsid w:val="006A2C18"/>
    <w:rsid w:val="006B1CA9"/>
    <w:rsid w:val="006D43B0"/>
    <w:rsid w:val="006D6B35"/>
    <w:rsid w:val="006F31A3"/>
    <w:rsid w:val="006F6235"/>
    <w:rsid w:val="00702C80"/>
    <w:rsid w:val="00714E13"/>
    <w:rsid w:val="00734D26"/>
    <w:rsid w:val="00736D4C"/>
    <w:rsid w:val="00751F1C"/>
    <w:rsid w:val="00760B20"/>
    <w:rsid w:val="00785C4C"/>
    <w:rsid w:val="00793ED7"/>
    <w:rsid w:val="00797390"/>
    <w:rsid w:val="007A14FF"/>
    <w:rsid w:val="007B46BB"/>
    <w:rsid w:val="007C5CF2"/>
    <w:rsid w:val="007D0FAC"/>
    <w:rsid w:val="007E5A29"/>
    <w:rsid w:val="007F6143"/>
    <w:rsid w:val="008009E0"/>
    <w:rsid w:val="00804D1A"/>
    <w:rsid w:val="00812E87"/>
    <w:rsid w:val="008236F4"/>
    <w:rsid w:val="00831036"/>
    <w:rsid w:val="008404F3"/>
    <w:rsid w:val="00840B6A"/>
    <w:rsid w:val="00855AAC"/>
    <w:rsid w:val="00860180"/>
    <w:rsid w:val="00865DBF"/>
    <w:rsid w:val="008679C3"/>
    <w:rsid w:val="00880BA5"/>
    <w:rsid w:val="00883C5A"/>
    <w:rsid w:val="008A545E"/>
    <w:rsid w:val="008B11EF"/>
    <w:rsid w:val="008B3011"/>
    <w:rsid w:val="008C212F"/>
    <w:rsid w:val="008C2521"/>
    <w:rsid w:val="008D3027"/>
    <w:rsid w:val="008F387D"/>
    <w:rsid w:val="00901BAF"/>
    <w:rsid w:val="009024D7"/>
    <w:rsid w:val="00911EAF"/>
    <w:rsid w:val="00923665"/>
    <w:rsid w:val="00927C39"/>
    <w:rsid w:val="00930C5C"/>
    <w:rsid w:val="00933560"/>
    <w:rsid w:val="0095184E"/>
    <w:rsid w:val="0095368C"/>
    <w:rsid w:val="0095651C"/>
    <w:rsid w:val="009613CB"/>
    <w:rsid w:val="009671B5"/>
    <w:rsid w:val="009767D2"/>
    <w:rsid w:val="0098001D"/>
    <w:rsid w:val="00981C0B"/>
    <w:rsid w:val="0098307D"/>
    <w:rsid w:val="00983DA7"/>
    <w:rsid w:val="0098402B"/>
    <w:rsid w:val="009846E2"/>
    <w:rsid w:val="009850F3"/>
    <w:rsid w:val="009B3D37"/>
    <w:rsid w:val="009B554D"/>
    <w:rsid w:val="009B7490"/>
    <w:rsid w:val="009C19E3"/>
    <w:rsid w:val="009C5002"/>
    <w:rsid w:val="009D3E2F"/>
    <w:rsid w:val="009E13F0"/>
    <w:rsid w:val="009E4696"/>
    <w:rsid w:val="009F09F5"/>
    <w:rsid w:val="009F6009"/>
    <w:rsid w:val="00A4188E"/>
    <w:rsid w:val="00A44261"/>
    <w:rsid w:val="00A47822"/>
    <w:rsid w:val="00A50011"/>
    <w:rsid w:val="00A54BA0"/>
    <w:rsid w:val="00A5563B"/>
    <w:rsid w:val="00A55952"/>
    <w:rsid w:val="00A70ED0"/>
    <w:rsid w:val="00A852F6"/>
    <w:rsid w:val="00A957BE"/>
    <w:rsid w:val="00AA154D"/>
    <w:rsid w:val="00AA2983"/>
    <w:rsid w:val="00AB1C42"/>
    <w:rsid w:val="00AB2785"/>
    <w:rsid w:val="00AB2C7A"/>
    <w:rsid w:val="00AC070E"/>
    <w:rsid w:val="00AD1AF1"/>
    <w:rsid w:val="00AE244D"/>
    <w:rsid w:val="00AE33A3"/>
    <w:rsid w:val="00AF2739"/>
    <w:rsid w:val="00AF6B38"/>
    <w:rsid w:val="00B01987"/>
    <w:rsid w:val="00B05FC7"/>
    <w:rsid w:val="00B06F5C"/>
    <w:rsid w:val="00B07781"/>
    <w:rsid w:val="00B12F5A"/>
    <w:rsid w:val="00B30A92"/>
    <w:rsid w:val="00B322ED"/>
    <w:rsid w:val="00B37549"/>
    <w:rsid w:val="00B4448D"/>
    <w:rsid w:val="00B56C41"/>
    <w:rsid w:val="00B7390D"/>
    <w:rsid w:val="00B7779C"/>
    <w:rsid w:val="00B8579E"/>
    <w:rsid w:val="00B90089"/>
    <w:rsid w:val="00B934A4"/>
    <w:rsid w:val="00BA7F59"/>
    <w:rsid w:val="00BB7A75"/>
    <w:rsid w:val="00BC45B9"/>
    <w:rsid w:val="00BD4235"/>
    <w:rsid w:val="00BE2C86"/>
    <w:rsid w:val="00BE43A4"/>
    <w:rsid w:val="00BE739C"/>
    <w:rsid w:val="00BE7C76"/>
    <w:rsid w:val="00C06F9C"/>
    <w:rsid w:val="00C12393"/>
    <w:rsid w:val="00C175FB"/>
    <w:rsid w:val="00C17E8D"/>
    <w:rsid w:val="00C212DA"/>
    <w:rsid w:val="00C215DE"/>
    <w:rsid w:val="00C33AE3"/>
    <w:rsid w:val="00C36D36"/>
    <w:rsid w:val="00C50F2E"/>
    <w:rsid w:val="00C57299"/>
    <w:rsid w:val="00C91ED9"/>
    <w:rsid w:val="00CA04CB"/>
    <w:rsid w:val="00CB080B"/>
    <w:rsid w:val="00CB0B38"/>
    <w:rsid w:val="00CB4D28"/>
    <w:rsid w:val="00CB529F"/>
    <w:rsid w:val="00CD2C8C"/>
    <w:rsid w:val="00CE09B3"/>
    <w:rsid w:val="00CE42A5"/>
    <w:rsid w:val="00D015F2"/>
    <w:rsid w:val="00D0374E"/>
    <w:rsid w:val="00D12251"/>
    <w:rsid w:val="00D32041"/>
    <w:rsid w:val="00D35626"/>
    <w:rsid w:val="00D41D8D"/>
    <w:rsid w:val="00D457DA"/>
    <w:rsid w:val="00D517F6"/>
    <w:rsid w:val="00D51E24"/>
    <w:rsid w:val="00D53DA0"/>
    <w:rsid w:val="00D554ED"/>
    <w:rsid w:val="00D72D9E"/>
    <w:rsid w:val="00D74495"/>
    <w:rsid w:val="00D77741"/>
    <w:rsid w:val="00D81C36"/>
    <w:rsid w:val="00D93390"/>
    <w:rsid w:val="00DA116C"/>
    <w:rsid w:val="00DA36BD"/>
    <w:rsid w:val="00DC0941"/>
    <w:rsid w:val="00DC0E8A"/>
    <w:rsid w:val="00DC1023"/>
    <w:rsid w:val="00DC7F56"/>
    <w:rsid w:val="00DD3A79"/>
    <w:rsid w:val="00DE0646"/>
    <w:rsid w:val="00DE2372"/>
    <w:rsid w:val="00DE41C7"/>
    <w:rsid w:val="00DE6909"/>
    <w:rsid w:val="00DF21B0"/>
    <w:rsid w:val="00E05DD4"/>
    <w:rsid w:val="00E13839"/>
    <w:rsid w:val="00E3035B"/>
    <w:rsid w:val="00E36580"/>
    <w:rsid w:val="00E41011"/>
    <w:rsid w:val="00E617D6"/>
    <w:rsid w:val="00E66D2B"/>
    <w:rsid w:val="00E738FE"/>
    <w:rsid w:val="00E82896"/>
    <w:rsid w:val="00E96684"/>
    <w:rsid w:val="00EA5448"/>
    <w:rsid w:val="00EA6D06"/>
    <w:rsid w:val="00EB6FB5"/>
    <w:rsid w:val="00EE11C9"/>
    <w:rsid w:val="00EE3C62"/>
    <w:rsid w:val="00EE65B6"/>
    <w:rsid w:val="00EF7946"/>
    <w:rsid w:val="00F00A97"/>
    <w:rsid w:val="00F074A5"/>
    <w:rsid w:val="00F11EB4"/>
    <w:rsid w:val="00F152C3"/>
    <w:rsid w:val="00F57344"/>
    <w:rsid w:val="00F575E5"/>
    <w:rsid w:val="00F72CC0"/>
    <w:rsid w:val="00F74997"/>
    <w:rsid w:val="00F75BBD"/>
    <w:rsid w:val="00F91B01"/>
    <w:rsid w:val="00F92AB0"/>
    <w:rsid w:val="00FA279B"/>
    <w:rsid w:val="00FA312D"/>
    <w:rsid w:val="00FC1695"/>
    <w:rsid w:val="00FC5135"/>
    <w:rsid w:val="00FD099A"/>
    <w:rsid w:val="00FE5D87"/>
    <w:rsid w:val="00FF0545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022E"/>
  <w15:chartTrackingRefBased/>
  <w15:docId w15:val="{6A6BE500-8BCC-439D-8AA6-010E11B3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7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7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7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7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7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7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7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72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72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72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72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72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72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7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72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72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72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72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729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572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729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41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elott.floren@aaf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vsmedelsverket@slv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f9cba7-3869-4413-b05e-6d2d3beb7b2d">
      <Terms xmlns="http://schemas.microsoft.com/office/infopath/2007/PartnerControls"/>
    </lcf76f155ced4ddcb4097134ff3c332f>
    <TaxCatchAll xmlns="ec327674-5b6a-4fd1-b77a-5336ca4b74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932991AE16242ACB5FE1690D5875E" ma:contentTypeVersion="18" ma:contentTypeDescription="Skapa ett nytt dokument." ma:contentTypeScope="" ma:versionID="86f7bb1eefb967d1c780835dec3f70db">
  <xsd:schema xmlns:xsd="http://www.w3.org/2001/XMLSchema" xmlns:xs="http://www.w3.org/2001/XMLSchema" xmlns:p="http://schemas.microsoft.com/office/2006/metadata/properties" xmlns:ns2="b7f9cba7-3869-4413-b05e-6d2d3beb7b2d" xmlns:ns3="ec327674-5b6a-4fd1-b77a-5336ca4b74f4" targetNamespace="http://schemas.microsoft.com/office/2006/metadata/properties" ma:root="true" ma:fieldsID="2fb05d8295bcb6560b8bf9119e28ec3b" ns2:_="" ns3:_="">
    <xsd:import namespace="b7f9cba7-3869-4413-b05e-6d2d3beb7b2d"/>
    <xsd:import namespace="ec327674-5b6a-4fd1-b77a-5336ca4b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cba7-3869-4413-b05e-6d2d3beb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9383c512-4e43-4f11-a4d5-663aba18d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7674-5b6a-4fd1-b77a-5336ca4b7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cea1da-ffec-48d8-8277-8087c7305b84}" ma:internalName="TaxCatchAll" ma:showField="CatchAllData" ma:web="ec327674-5b6a-4fd1-b77a-5336ca4b7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F1821-97C4-42EF-83EF-4F7A38BA6D17}">
  <ds:schemaRefs>
    <ds:schemaRef ds:uri="http://schemas.microsoft.com/office/2006/metadata/properties"/>
    <ds:schemaRef ds:uri="http://schemas.microsoft.com/office/infopath/2007/PartnerControls"/>
    <ds:schemaRef ds:uri="b7f9cba7-3869-4413-b05e-6d2d3beb7b2d"/>
    <ds:schemaRef ds:uri="ec327674-5b6a-4fd1-b77a-5336ca4b74f4"/>
  </ds:schemaRefs>
</ds:datastoreItem>
</file>

<file path=customXml/itemProps2.xml><?xml version="1.0" encoding="utf-8"?>
<ds:datastoreItem xmlns:ds="http://schemas.openxmlformats.org/officeDocument/2006/customXml" ds:itemID="{17550A8D-D690-4663-9F18-89761ECC9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CB344-A3FB-4ACD-98B7-60E54794B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9cba7-3869-4413-b05e-6d2d3beb7b2d"/>
    <ds:schemaRef ds:uri="ec327674-5b6a-4fd1-b77a-5336ca4b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3</Pages>
  <Words>1112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Florén</dc:creator>
  <cp:keywords/>
  <dc:description/>
  <cp:lastModifiedBy>Liselott Florén</cp:lastModifiedBy>
  <cp:revision>308</cp:revision>
  <dcterms:created xsi:type="dcterms:W3CDTF">2025-06-13T14:58:00Z</dcterms:created>
  <dcterms:modified xsi:type="dcterms:W3CDTF">2025-06-19T20:21:00Z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0x010100520932991AE16242ACB5FE1690D5875E</vt:lpwstr>
  </property>
  <property fmtid="{D5CDD505-2E9C-101B-9397-08002B2CF9AE}" pid="3" name="MediaServiceImageTags">
    <vt:lpwstr/>
  </property>
</Properties>
</file>